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03CE" w:rsidRDefault="006158E8" w:rsidP="00DB03CE">
      <w:pPr>
        <w:ind w:left="1440" w:hanging="1440"/>
        <w:jc w:val="center"/>
        <w:rPr>
          <w:b/>
          <w:sz w:val="28"/>
          <w:szCs w:val="28"/>
        </w:rPr>
      </w:pPr>
      <w:r>
        <w:rPr>
          <w:b/>
          <w:sz w:val="28"/>
        </w:rPr>
        <w:t xml:space="preserve">Initiative </w:t>
      </w:r>
      <w:proofErr w:type="spellStart"/>
      <w:r>
        <w:rPr>
          <w:b/>
          <w:sz w:val="28"/>
        </w:rPr>
        <w:t>Gouvernement</w:t>
      </w:r>
      <w:proofErr w:type="spellEnd"/>
      <w:r>
        <w:rPr>
          <w:b/>
          <w:sz w:val="28"/>
        </w:rPr>
        <w:t xml:space="preserve"> </w:t>
      </w:r>
      <w:proofErr w:type="spellStart"/>
      <w:r>
        <w:rPr>
          <w:b/>
          <w:sz w:val="28"/>
        </w:rPr>
        <w:t>ouvert</w:t>
      </w:r>
      <w:proofErr w:type="spellEnd"/>
      <w:r>
        <w:rPr>
          <w:b/>
          <w:sz w:val="28"/>
        </w:rPr>
        <w:t xml:space="preserve"> - Ontario </w:t>
      </w:r>
    </w:p>
    <w:tbl>
      <w:tblPr>
        <w:tblW w:w="0" w:type="auto"/>
        <w:tblLook w:val="0000" w:firstRow="0" w:lastRow="0" w:firstColumn="0" w:lastColumn="0" w:noHBand="0" w:noVBand="0"/>
      </w:tblPr>
      <w:tblGrid>
        <w:gridCol w:w="4788"/>
        <w:gridCol w:w="4788"/>
      </w:tblGrid>
      <w:tr w:rsidR="00DB5596" w:rsidRPr="00DB5596" w:rsidTr="00DB5596">
        <w:tc>
          <w:tcPr>
            <w:tcW w:w="4788" w:type="dxa"/>
          </w:tcPr>
          <w:p w:rsidR="00DB5596" w:rsidRPr="00DB5596" w:rsidRDefault="00DB5596" w:rsidP="00DB5596">
            <w:pPr>
              <w:keepNext/>
              <w:outlineLvl w:val="2"/>
              <w:rPr>
                <w:rFonts w:ascii="Arial Bold" w:hAnsi="Arial Bold" w:cs="Arial"/>
                <w:b/>
                <w:bCs/>
              </w:rPr>
            </w:pPr>
          </w:p>
        </w:tc>
        <w:tc>
          <w:tcPr>
            <w:tcW w:w="4788" w:type="dxa"/>
          </w:tcPr>
          <w:p w:rsidR="00DB5596" w:rsidRPr="00DB5596" w:rsidRDefault="00DB5596" w:rsidP="00DB5596">
            <w:pPr>
              <w:jc w:val="right"/>
            </w:pPr>
          </w:p>
        </w:tc>
      </w:tr>
    </w:tbl>
    <w:p w:rsidR="00A339AC" w:rsidRPr="00402A39" w:rsidRDefault="00A339AC" w:rsidP="00DB03CE">
      <w:pPr>
        <w:rPr>
          <w:rFonts w:cs="Arial"/>
          <w:color w:val="000000"/>
          <w:szCs w:val="22"/>
          <w:lang w:val="fr-CA"/>
        </w:rPr>
      </w:pPr>
      <w:r w:rsidRPr="00402A39">
        <w:rPr>
          <w:color w:val="000000"/>
          <w:lang w:val="fr-CA"/>
        </w:rPr>
        <w:t>Dans le cadre de son initiative Gouvernement ouvert, l'Ontario ouvrira l'accès à plus de données et d'informations et offrira aux gens de l'Ontario des façons nouvelles et améliorées de s'impliquer dans le processus de prise de décisions et dans l'élaboration des politiques. Cette initiative contribuera à améliorer l'ouverture, la transparence et la responsabilisation, ainsi qu'à stimuler l'innovation et la productivité économique.</w:t>
      </w:r>
    </w:p>
    <w:p w:rsidR="00766C96" w:rsidRPr="00402A39" w:rsidRDefault="00766C96" w:rsidP="00766C96">
      <w:pPr>
        <w:rPr>
          <w:rFonts w:cs="Arial"/>
          <w:color w:val="000000"/>
          <w:szCs w:val="22"/>
          <w:lang w:val="fr-CA"/>
        </w:rPr>
      </w:pPr>
    </w:p>
    <w:p w:rsidR="00F006C7" w:rsidRPr="00402A39" w:rsidRDefault="008E6DCA" w:rsidP="00F006C7">
      <w:pPr>
        <w:rPr>
          <w:rFonts w:cs="Arial"/>
          <w:lang w:val="fr-CA"/>
        </w:rPr>
      </w:pPr>
      <w:r w:rsidRPr="00402A39">
        <w:rPr>
          <w:lang w:val="fr-CA"/>
        </w:rPr>
        <w:t>L’i</w:t>
      </w:r>
      <w:r w:rsidR="00072B30" w:rsidRPr="00402A39">
        <w:rPr>
          <w:lang w:val="fr-CA"/>
        </w:rPr>
        <w:t xml:space="preserve">nitiative Gouvernement ouvert </w:t>
      </w:r>
      <w:r w:rsidRPr="00402A39">
        <w:rPr>
          <w:lang w:val="fr-CA"/>
        </w:rPr>
        <w:t>- On</w:t>
      </w:r>
      <w:r w:rsidR="00072B30" w:rsidRPr="00402A39">
        <w:rPr>
          <w:lang w:val="fr-CA"/>
        </w:rPr>
        <w:t>tario comprend trois axes :</w:t>
      </w:r>
    </w:p>
    <w:p w:rsidR="002E7743" w:rsidRPr="00402A39" w:rsidRDefault="002E7743" w:rsidP="002E7743">
      <w:pPr>
        <w:rPr>
          <w:rFonts w:cs="Arial"/>
          <w:color w:val="000000"/>
          <w:szCs w:val="22"/>
          <w:lang w:val="fr-CA"/>
        </w:rPr>
      </w:pPr>
      <w:r w:rsidRPr="00402A39">
        <w:rPr>
          <w:color w:val="000000"/>
          <w:lang w:val="fr-CA"/>
        </w:rPr>
        <w:t xml:space="preserve"> </w:t>
      </w:r>
    </w:p>
    <w:p w:rsidR="002E7743" w:rsidRPr="00402A39" w:rsidRDefault="002E7743" w:rsidP="00DD7E2E">
      <w:pPr>
        <w:ind w:left="720"/>
        <w:rPr>
          <w:rFonts w:cs="Arial"/>
          <w:color w:val="000000"/>
          <w:szCs w:val="22"/>
          <w:lang w:val="fr-CA"/>
        </w:rPr>
      </w:pPr>
      <w:r w:rsidRPr="00402A39">
        <w:rPr>
          <w:b/>
          <w:color w:val="000000"/>
          <w:lang w:val="fr-CA"/>
        </w:rPr>
        <w:t>Dialogue ouvert</w:t>
      </w:r>
      <w:r w:rsidRPr="00402A39">
        <w:rPr>
          <w:color w:val="000000"/>
          <w:lang w:val="fr-CA"/>
        </w:rPr>
        <w:t xml:space="preserve"> – Le gouvernement </w:t>
      </w:r>
      <w:r w:rsidRPr="00402A39">
        <w:rPr>
          <w:lang w:val="fr-CA"/>
        </w:rPr>
        <w:t xml:space="preserve">va renforcer les canaux actuels de communication et en créera de nouveaux pour permettre aux gens de l'Ontario d'avoir un plus grand mot à dire sur les décisions </w:t>
      </w:r>
      <w:r w:rsidRPr="00402A39">
        <w:rPr>
          <w:color w:val="000000"/>
          <w:lang w:val="fr-CA"/>
        </w:rPr>
        <w:t>et les politiques</w:t>
      </w:r>
      <w:r w:rsidRPr="00402A39">
        <w:rPr>
          <w:lang w:val="fr-CA"/>
        </w:rPr>
        <w:t>. Il va notamment créer un site d'information sur les consultations qu'il mène, afin que les gens puissent y participer et s'exprimer sur les questions qui les préoccupent.</w:t>
      </w:r>
    </w:p>
    <w:p w:rsidR="002E7743" w:rsidRPr="00402A39" w:rsidRDefault="002E7743" w:rsidP="002E7743">
      <w:pPr>
        <w:ind w:left="720" w:hanging="720"/>
        <w:rPr>
          <w:rFonts w:cs="Arial"/>
          <w:color w:val="000000"/>
          <w:szCs w:val="22"/>
          <w:lang w:val="fr-CA"/>
        </w:rPr>
      </w:pPr>
    </w:p>
    <w:p w:rsidR="001771DC" w:rsidRPr="00402A39" w:rsidRDefault="002E7743" w:rsidP="00DD7E2E">
      <w:pPr>
        <w:ind w:left="720"/>
        <w:rPr>
          <w:lang w:val="fr-CA"/>
        </w:rPr>
      </w:pPr>
      <w:r w:rsidRPr="00402A39">
        <w:rPr>
          <w:b/>
          <w:lang w:val="fr-CA"/>
        </w:rPr>
        <w:t>Données ouvertes</w:t>
      </w:r>
      <w:r w:rsidRPr="00402A39">
        <w:rPr>
          <w:lang w:val="fr-CA"/>
        </w:rPr>
        <w:t xml:space="preserve"> – Le gouvernement a déjà mis en ligne un certain nombre d'ensembles de données lisibles par machine à </w:t>
      </w:r>
      <w:hyperlink r:id="rId9">
        <w:r w:rsidRPr="00402A39">
          <w:rPr>
            <w:rStyle w:val="Hyperlink"/>
            <w:lang w:val="fr-CA"/>
          </w:rPr>
          <w:t>Ontario.ca/</w:t>
        </w:r>
        <w:proofErr w:type="spellStart"/>
        <w:r w:rsidRPr="00402A39">
          <w:rPr>
            <w:rStyle w:val="Hyperlink"/>
            <w:lang w:val="fr-CA"/>
          </w:rPr>
          <w:t>opendata</w:t>
        </w:r>
        <w:proofErr w:type="spellEnd"/>
      </w:hyperlink>
      <w:r w:rsidRPr="00402A39">
        <w:rPr>
          <w:lang w:val="fr-CA"/>
        </w:rPr>
        <w:t xml:space="preserve"> et en mettra encore davantage en ligne à l'avenir. Les entrepreneurs et les innovateurs disposeront ainsi de données pour examiner plus facilement des questions telles que les temps d'attente, le rendement des élèves et l'engorgement des routes, afin de les aider à résoudre les problèmes qui touchent les gens dans leur vie quotidienne et à trouver de nouvelles opportunités pour stimuler la croissance économique. </w:t>
      </w:r>
    </w:p>
    <w:p w:rsidR="00766C96" w:rsidRPr="00402A39" w:rsidRDefault="00766C96" w:rsidP="001771DC">
      <w:pPr>
        <w:ind w:left="720"/>
        <w:rPr>
          <w:rFonts w:cs="Arial"/>
          <w:color w:val="000000"/>
          <w:szCs w:val="22"/>
          <w:lang w:val="fr-CA"/>
        </w:rPr>
      </w:pPr>
    </w:p>
    <w:p w:rsidR="00C06254" w:rsidRPr="00402A39" w:rsidRDefault="002E7743" w:rsidP="00F10499">
      <w:pPr>
        <w:ind w:left="720"/>
        <w:rPr>
          <w:rFonts w:cs="Arial"/>
          <w:color w:val="000000"/>
          <w:szCs w:val="22"/>
          <w:lang w:val="fr-CA"/>
        </w:rPr>
      </w:pPr>
      <w:r w:rsidRPr="00402A39">
        <w:rPr>
          <w:b/>
          <w:color w:val="000000"/>
          <w:lang w:val="fr-CA"/>
        </w:rPr>
        <w:t>Informations ouvertes</w:t>
      </w:r>
      <w:r w:rsidRPr="00402A39">
        <w:rPr>
          <w:color w:val="000000"/>
          <w:lang w:val="fr-CA"/>
        </w:rPr>
        <w:t xml:space="preserve"> – Le gouvernement communique déjà en ligne divers types d'informations à l’intention du public, comme les </w:t>
      </w:r>
      <w:hyperlink r:id="rId10">
        <w:r w:rsidRPr="00402A39">
          <w:rPr>
            <w:rStyle w:val="Hyperlink"/>
            <w:lang w:val="fr-CA"/>
          </w:rPr>
          <w:t>salaires</w:t>
        </w:r>
      </w:hyperlink>
      <w:r w:rsidRPr="00402A39">
        <w:rPr>
          <w:color w:val="000000"/>
          <w:lang w:val="fr-CA"/>
        </w:rPr>
        <w:t xml:space="preserve"> et les dépenses de repas et d'accueil du secteur public et des </w:t>
      </w:r>
      <w:hyperlink r:id="rId11">
        <w:r w:rsidRPr="00402A39">
          <w:rPr>
            <w:rStyle w:val="Hyperlink"/>
            <w:lang w:val="fr-CA"/>
          </w:rPr>
          <w:t>cartes sur l'état des routes entretenues par le gouvernement provincial</w:t>
        </w:r>
      </w:hyperlink>
      <w:r w:rsidRPr="00402A39">
        <w:rPr>
          <w:color w:val="000000"/>
          <w:lang w:val="fr-CA"/>
        </w:rPr>
        <w:t>. À l'avenir, l'Ontario</w:t>
      </w:r>
      <w:r w:rsidRPr="00402A39">
        <w:rPr>
          <w:lang w:val="fr-CA"/>
        </w:rPr>
        <w:t xml:space="preserve"> publiera continuellement et </w:t>
      </w:r>
      <w:proofErr w:type="spellStart"/>
      <w:r w:rsidRPr="00402A39">
        <w:rPr>
          <w:lang w:val="fr-CA"/>
        </w:rPr>
        <w:t>proactivement</w:t>
      </w:r>
      <w:proofErr w:type="spellEnd"/>
      <w:r w:rsidRPr="00402A39">
        <w:rPr>
          <w:lang w:val="fr-CA"/>
        </w:rPr>
        <w:t xml:space="preserve"> encore plus d'informations à l'intention du public, afin d'améliorer la transparence de l'ensemble du gouvernement. </w:t>
      </w:r>
    </w:p>
    <w:p w:rsidR="00DB03CE" w:rsidRPr="00402A39" w:rsidRDefault="00DB03CE" w:rsidP="00C06254">
      <w:pPr>
        <w:ind w:left="720"/>
        <w:rPr>
          <w:rFonts w:cs="Arial"/>
          <w:color w:val="000000"/>
          <w:szCs w:val="22"/>
          <w:lang w:val="fr-CA"/>
        </w:rPr>
      </w:pPr>
    </w:p>
    <w:p w:rsidR="00BA31A2" w:rsidRPr="00402A39" w:rsidRDefault="00740706" w:rsidP="00717187">
      <w:pPr>
        <w:rPr>
          <w:rFonts w:cs="Arial"/>
          <w:b/>
          <w:szCs w:val="22"/>
          <w:lang w:val="fr-CA"/>
        </w:rPr>
      </w:pPr>
      <w:r w:rsidRPr="00402A39">
        <w:rPr>
          <w:b/>
          <w:lang w:val="fr-CA"/>
        </w:rPr>
        <w:t>Équipe de participation du public</w:t>
      </w:r>
    </w:p>
    <w:p w:rsidR="00BA31A2" w:rsidRPr="00402A39" w:rsidRDefault="00BA31A2" w:rsidP="00717187">
      <w:pPr>
        <w:rPr>
          <w:rFonts w:cs="Arial"/>
          <w:szCs w:val="22"/>
          <w:lang w:val="fr-CA"/>
        </w:rPr>
      </w:pPr>
    </w:p>
    <w:p w:rsidR="00575106" w:rsidRDefault="00AB2DDC" w:rsidP="00AB2DDC">
      <w:pPr>
        <w:rPr>
          <w:rFonts w:cs="Arial"/>
          <w:szCs w:val="22"/>
        </w:rPr>
      </w:pPr>
      <w:r w:rsidRPr="00402A39">
        <w:rPr>
          <w:lang w:val="fr-CA"/>
        </w:rPr>
        <w:t xml:space="preserve">Les membres de l'équipe de participation du public proviennent du milieu universitaire, du secteur privé et de groupes communautaires. L'équipe doit présenter un rapport au gouvernement d'ici le printemps 2014. </w:t>
      </w:r>
      <w:r>
        <w:t xml:space="preserve">Son </w:t>
      </w:r>
      <w:proofErr w:type="spellStart"/>
      <w:r>
        <w:t>mandat</w:t>
      </w:r>
      <w:proofErr w:type="spellEnd"/>
      <w:r>
        <w:t xml:space="preserve"> </w:t>
      </w:r>
      <w:proofErr w:type="spellStart"/>
      <w:r w:rsidR="008E6DCA">
        <w:t>est</w:t>
      </w:r>
      <w:proofErr w:type="spellEnd"/>
      <w:r>
        <w:t xml:space="preserve"> le </w:t>
      </w:r>
      <w:proofErr w:type="spellStart"/>
      <w:proofErr w:type="gramStart"/>
      <w:r>
        <w:t>suivant</w:t>
      </w:r>
      <w:proofErr w:type="spellEnd"/>
      <w:r>
        <w:t xml:space="preserve"> :</w:t>
      </w:r>
      <w:proofErr w:type="gramEnd"/>
    </w:p>
    <w:p w:rsidR="002E7743" w:rsidRPr="004648A1" w:rsidRDefault="002E7743" w:rsidP="00575106">
      <w:pPr>
        <w:rPr>
          <w:rFonts w:cs="Arial"/>
          <w:szCs w:val="22"/>
        </w:rPr>
      </w:pPr>
    </w:p>
    <w:p w:rsidR="00ED415E" w:rsidRPr="00402A39" w:rsidRDefault="003373F2" w:rsidP="00575106">
      <w:pPr>
        <w:numPr>
          <w:ilvl w:val="0"/>
          <w:numId w:val="2"/>
        </w:numPr>
        <w:tabs>
          <w:tab w:val="clear" w:pos="1080"/>
        </w:tabs>
        <w:ind w:left="720"/>
        <w:rPr>
          <w:rFonts w:cs="Arial"/>
          <w:szCs w:val="22"/>
          <w:lang w:val="fr-CA"/>
        </w:rPr>
      </w:pPr>
      <w:r w:rsidRPr="00402A39">
        <w:rPr>
          <w:lang w:val="fr-CA"/>
        </w:rPr>
        <w:t xml:space="preserve">Déterminer comment l'initiative Gouvernement ouvert aidera : </w:t>
      </w:r>
    </w:p>
    <w:p w:rsidR="00ED415E" w:rsidRPr="00402A39" w:rsidRDefault="00575106" w:rsidP="00565C7D">
      <w:pPr>
        <w:numPr>
          <w:ilvl w:val="1"/>
          <w:numId w:val="2"/>
        </w:numPr>
        <w:tabs>
          <w:tab w:val="clear" w:pos="2160"/>
          <w:tab w:val="num" w:pos="1134"/>
        </w:tabs>
        <w:ind w:left="1134"/>
        <w:rPr>
          <w:rFonts w:cs="Arial"/>
          <w:szCs w:val="22"/>
          <w:lang w:val="fr-CA"/>
        </w:rPr>
      </w:pPr>
      <w:r w:rsidRPr="00402A39">
        <w:rPr>
          <w:lang w:val="fr-CA"/>
        </w:rPr>
        <w:t>à stimuler l'innovation et la croissance économique, par suite à l'ouverture de l'accès aux données et aux informations gouvernementales;</w:t>
      </w:r>
    </w:p>
    <w:p w:rsidR="00575106" w:rsidRPr="00402A39" w:rsidRDefault="00C45C2E" w:rsidP="00565C7D">
      <w:pPr>
        <w:numPr>
          <w:ilvl w:val="1"/>
          <w:numId w:val="2"/>
        </w:numPr>
        <w:tabs>
          <w:tab w:val="clear" w:pos="2160"/>
          <w:tab w:val="num" w:pos="1134"/>
        </w:tabs>
        <w:ind w:left="1134"/>
        <w:rPr>
          <w:rFonts w:cs="Arial"/>
          <w:szCs w:val="22"/>
          <w:lang w:val="fr-CA"/>
        </w:rPr>
      </w:pPr>
      <w:r w:rsidRPr="00402A39">
        <w:rPr>
          <w:lang w:val="fr-CA"/>
        </w:rPr>
        <w:t>à accroître la participation des gens aux affaires gouvernementales de l'Ontario, tout en renforçant leur confiance dans le gouvernement;</w:t>
      </w:r>
    </w:p>
    <w:p w:rsidR="00575106" w:rsidRPr="00402A39" w:rsidRDefault="000B3DB7" w:rsidP="00565C7D">
      <w:pPr>
        <w:numPr>
          <w:ilvl w:val="1"/>
          <w:numId w:val="2"/>
        </w:numPr>
        <w:tabs>
          <w:tab w:val="clear" w:pos="2160"/>
          <w:tab w:val="num" w:pos="1134"/>
        </w:tabs>
        <w:ind w:left="1134"/>
        <w:rPr>
          <w:lang w:val="fr-CA"/>
        </w:rPr>
      </w:pPr>
      <w:r w:rsidRPr="00402A39">
        <w:rPr>
          <w:lang w:val="fr-CA"/>
        </w:rPr>
        <w:t>à améliorer la responsabilisation et la transparence du gouvernement.</w:t>
      </w:r>
    </w:p>
    <w:p w:rsidR="00575106" w:rsidRPr="00402A39" w:rsidRDefault="00575106" w:rsidP="00575106">
      <w:pPr>
        <w:numPr>
          <w:ilvl w:val="0"/>
          <w:numId w:val="2"/>
        </w:numPr>
        <w:tabs>
          <w:tab w:val="clear" w:pos="1080"/>
        </w:tabs>
        <w:ind w:left="720"/>
        <w:rPr>
          <w:rFonts w:cs="Arial"/>
          <w:szCs w:val="22"/>
          <w:lang w:val="fr-CA"/>
        </w:rPr>
      </w:pPr>
      <w:r w:rsidRPr="00402A39">
        <w:rPr>
          <w:lang w:val="fr-CA"/>
        </w:rPr>
        <w:t>Fournir des conseils et des orientations sur la mise en œuvre durable de ses recommandations.</w:t>
      </w:r>
    </w:p>
    <w:p w:rsidR="00575106" w:rsidRPr="00402A39" w:rsidRDefault="00575106" w:rsidP="00575106">
      <w:pPr>
        <w:rPr>
          <w:rFonts w:cs="Arial"/>
          <w:szCs w:val="22"/>
          <w:lang w:val="fr-CA"/>
        </w:rPr>
      </w:pPr>
    </w:p>
    <w:p w:rsidR="009D1D18" w:rsidRPr="00402A39" w:rsidRDefault="008C69FD" w:rsidP="009D1D18">
      <w:pPr>
        <w:rPr>
          <w:rFonts w:cs="Arial"/>
          <w:szCs w:val="22"/>
          <w:lang w:val="fr-CA"/>
        </w:rPr>
      </w:pPr>
      <w:r w:rsidRPr="00402A39">
        <w:rPr>
          <w:lang w:val="fr-CA"/>
        </w:rPr>
        <w:lastRenderedPageBreak/>
        <w:t xml:space="preserve">Pour favoriser la participation du public, l'équipe établira une présence Web en ligne en utilisant </w:t>
      </w:r>
      <w:proofErr w:type="spellStart"/>
      <w:r w:rsidRPr="00402A39">
        <w:rPr>
          <w:lang w:val="fr-CA"/>
        </w:rPr>
        <w:t>YouTube</w:t>
      </w:r>
      <w:proofErr w:type="spellEnd"/>
      <w:r w:rsidRPr="00402A39">
        <w:rPr>
          <w:lang w:val="fr-CA"/>
        </w:rPr>
        <w:t xml:space="preserve"> et Google, ainsi qu'en créant un compte </w:t>
      </w:r>
      <w:proofErr w:type="spellStart"/>
      <w:r w:rsidRPr="00402A39">
        <w:rPr>
          <w:lang w:val="fr-CA"/>
        </w:rPr>
        <w:t>Twitter</w:t>
      </w:r>
      <w:proofErr w:type="spellEnd"/>
      <w:r w:rsidRPr="00402A39">
        <w:rPr>
          <w:lang w:val="fr-CA"/>
        </w:rPr>
        <w:t xml:space="preserve"> et le </w:t>
      </w:r>
      <w:proofErr w:type="spellStart"/>
      <w:r w:rsidRPr="00402A39">
        <w:rPr>
          <w:lang w:val="fr-CA"/>
        </w:rPr>
        <w:t>mot</w:t>
      </w:r>
      <w:r w:rsidRPr="00402A39">
        <w:rPr>
          <w:lang w:val="fr-CA"/>
        </w:rPr>
        <w:noBreakHyphen/>
        <w:t>clic</w:t>
      </w:r>
      <w:proofErr w:type="spellEnd"/>
      <w:r w:rsidRPr="00402A39">
        <w:rPr>
          <w:lang w:val="fr-CA"/>
        </w:rPr>
        <w:t xml:space="preserve"> #</w:t>
      </w:r>
      <w:proofErr w:type="spellStart"/>
      <w:r w:rsidRPr="00402A39">
        <w:rPr>
          <w:lang w:val="fr-CA"/>
        </w:rPr>
        <w:t>openON</w:t>
      </w:r>
      <w:proofErr w:type="spellEnd"/>
      <w:r w:rsidRPr="00402A39">
        <w:rPr>
          <w:lang w:val="fr-CA"/>
        </w:rPr>
        <w:t>. Elle utilisera également la retransmission vidéo en direct et des blogues pour communiquer avec les gens.</w:t>
      </w:r>
    </w:p>
    <w:p w:rsidR="00901448" w:rsidRPr="00402A39" w:rsidRDefault="00901448" w:rsidP="00901448">
      <w:pPr>
        <w:pStyle w:val="ListParagraph"/>
        <w:spacing w:line="276" w:lineRule="auto"/>
        <w:ind w:left="0"/>
        <w:rPr>
          <w:sz w:val="22"/>
          <w:szCs w:val="22"/>
          <w:lang w:val="fr-CA"/>
        </w:rPr>
      </w:pPr>
    </w:p>
    <w:p w:rsidR="00BA31A2" w:rsidRPr="00402A39" w:rsidRDefault="00E80FD6" w:rsidP="00575106">
      <w:pPr>
        <w:rPr>
          <w:rFonts w:cs="Arial"/>
          <w:b/>
          <w:szCs w:val="22"/>
          <w:lang w:val="fr-CA"/>
        </w:rPr>
      </w:pPr>
      <w:r w:rsidRPr="00402A39">
        <w:rPr>
          <w:b/>
          <w:lang w:val="fr-CA"/>
        </w:rPr>
        <w:t>La voie à suivre</w:t>
      </w:r>
    </w:p>
    <w:p w:rsidR="003A0CC3" w:rsidRPr="00402A39" w:rsidRDefault="003A0CC3" w:rsidP="00575106">
      <w:pPr>
        <w:rPr>
          <w:rFonts w:cs="Arial"/>
          <w:b/>
          <w:szCs w:val="22"/>
          <w:u w:val="single"/>
          <w:lang w:val="fr-CA"/>
        </w:rPr>
      </w:pPr>
    </w:p>
    <w:p w:rsidR="001F52E9" w:rsidRPr="00402A39" w:rsidRDefault="00E80FD6" w:rsidP="00C145F1">
      <w:pPr>
        <w:rPr>
          <w:rFonts w:cs="Arial"/>
          <w:szCs w:val="22"/>
          <w:lang w:val="fr-CA"/>
        </w:rPr>
      </w:pPr>
      <w:r w:rsidRPr="00402A39">
        <w:rPr>
          <w:lang w:val="fr-CA"/>
        </w:rPr>
        <w:t xml:space="preserve">Grâce à un sondage en ligne </w:t>
      </w:r>
      <w:proofErr w:type="gramStart"/>
      <w:r w:rsidRPr="00402A39">
        <w:rPr>
          <w:lang w:val="fr-CA"/>
        </w:rPr>
        <w:t xml:space="preserve">au </w:t>
      </w:r>
      <w:hyperlink r:id="rId12">
        <w:r w:rsidRPr="00402A39">
          <w:rPr>
            <w:rStyle w:val="Hyperlink"/>
            <w:lang w:val="fr-CA"/>
          </w:rPr>
          <w:t>ontario.ca/open</w:t>
        </w:r>
      </w:hyperlink>
      <w:proofErr w:type="gramEnd"/>
      <w:r w:rsidRPr="00402A39">
        <w:rPr>
          <w:lang w:val="fr-CA"/>
        </w:rPr>
        <w:t xml:space="preserve">, les citoyens pourront indiquer : </w:t>
      </w:r>
    </w:p>
    <w:p w:rsidR="001F52E9" w:rsidRPr="00402A39" w:rsidRDefault="001F52E9" w:rsidP="00565C7D">
      <w:pPr>
        <w:pStyle w:val="ListParagraph"/>
        <w:numPr>
          <w:ilvl w:val="0"/>
          <w:numId w:val="27"/>
        </w:numPr>
        <w:spacing w:line="276" w:lineRule="auto"/>
        <w:rPr>
          <w:sz w:val="22"/>
          <w:szCs w:val="22"/>
          <w:lang w:val="fr-CA"/>
        </w:rPr>
      </w:pPr>
      <w:r w:rsidRPr="00402A39">
        <w:rPr>
          <w:sz w:val="22"/>
          <w:lang w:val="fr-CA"/>
        </w:rPr>
        <w:t>les types d'informations qu'ils considèrent comme prioritaires</w:t>
      </w:r>
      <w:r w:rsidR="008E6DCA" w:rsidRPr="00402A39">
        <w:rPr>
          <w:sz w:val="22"/>
          <w:lang w:val="fr-CA"/>
        </w:rPr>
        <w:t>;</w:t>
      </w:r>
    </w:p>
    <w:p w:rsidR="001F52E9" w:rsidRPr="00402A39" w:rsidRDefault="00E80FD6" w:rsidP="00565C7D">
      <w:pPr>
        <w:pStyle w:val="ListParagraph"/>
        <w:numPr>
          <w:ilvl w:val="0"/>
          <w:numId w:val="27"/>
        </w:numPr>
        <w:spacing w:line="276" w:lineRule="auto"/>
        <w:rPr>
          <w:sz w:val="22"/>
          <w:szCs w:val="22"/>
          <w:lang w:val="fr-CA"/>
        </w:rPr>
      </w:pPr>
      <w:r w:rsidRPr="00402A39">
        <w:rPr>
          <w:sz w:val="22"/>
          <w:lang w:val="fr-CA"/>
        </w:rPr>
        <w:t>leur mode préféré de participation à un dialogue permanent</w:t>
      </w:r>
      <w:r w:rsidR="008E6DCA" w:rsidRPr="00402A39">
        <w:rPr>
          <w:sz w:val="22"/>
          <w:lang w:val="fr-CA"/>
        </w:rPr>
        <w:t>;</w:t>
      </w:r>
    </w:p>
    <w:p w:rsidR="001F52E9" w:rsidRPr="00402A39" w:rsidRDefault="00E80FD6" w:rsidP="00565C7D">
      <w:pPr>
        <w:pStyle w:val="ListParagraph"/>
        <w:numPr>
          <w:ilvl w:val="0"/>
          <w:numId w:val="27"/>
        </w:numPr>
        <w:spacing w:line="276" w:lineRule="auto"/>
        <w:rPr>
          <w:sz w:val="22"/>
          <w:szCs w:val="22"/>
          <w:lang w:val="fr-CA"/>
        </w:rPr>
      </w:pPr>
      <w:r w:rsidRPr="00402A39">
        <w:rPr>
          <w:sz w:val="22"/>
          <w:lang w:val="fr-CA"/>
        </w:rPr>
        <w:t>la façon dont le gouvernement devrait communiquer ses conclusions</w:t>
      </w:r>
      <w:r w:rsidR="008E6DCA" w:rsidRPr="00402A39">
        <w:rPr>
          <w:sz w:val="22"/>
          <w:lang w:val="fr-CA"/>
        </w:rPr>
        <w:t>.</w:t>
      </w:r>
    </w:p>
    <w:p w:rsidR="00EA4DA7" w:rsidRPr="00402A39" w:rsidRDefault="00EA4DA7" w:rsidP="00C145F1">
      <w:pPr>
        <w:pStyle w:val="ListParagraph"/>
        <w:spacing w:line="276" w:lineRule="auto"/>
        <w:ind w:left="0"/>
        <w:rPr>
          <w:sz w:val="22"/>
          <w:szCs w:val="22"/>
          <w:lang w:val="fr-CA"/>
        </w:rPr>
      </w:pPr>
    </w:p>
    <w:p w:rsidR="008561A1" w:rsidRPr="00402A39" w:rsidRDefault="001F52E9" w:rsidP="00565C7D">
      <w:pPr>
        <w:pStyle w:val="ListParagraph"/>
        <w:spacing w:line="276" w:lineRule="auto"/>
        <w:ind w:left="0"/>
        <w:rPr>
          <w:sz w:val="22"/>
          <w:szCs w:val="22"/>
          <w:lang w:val="fr-CA"/>
        </w:rPr>
      </w:pPr>
      <w:r w:rsidRPr="00402A39">
        <w:rPr>
          <w:sz w:val="22"/>
          <w:lang w:val="fr-CA"/>
        </w:rPr>
        <w:t>Les résultats du sondage seront communiqués à l'équipe de participation du public pour l'aider à accomplir son travail.</w:t>
      </w:r>
    </w:p>
    <w:p w:rsidR="00490785" w:rsidRPr="00402A39" w:rsidRDefault="00490785" w:rsidP="00565C7D">
      <w:pPr>
        <w:pStyle w:val="ListParagraph"/>
        <w:spacing w:line="276" w:lineRule="auto"/>
        <w:ind w:left="0"/>
        <w:rPr>
          <w:lang w:val="fr-CA"/>
        </w:rPr>
      </w:pPr>
    </w:p>
    <w:tbl>
      <w:tblPr>
        <w:tblW w:w="5119" w:type="pct"/>
        <w:jc w:val="center"/>
        <w:tblInd w:w="-226" w:type="dxa"/>
        <w:tblBorders>
          <w:top w:val="single" w:sz="4" w:space="0" w:color="auto"/>
        </w:tblBorders>
        <w:tblLayout w:type="fixed"/>
        <w:tblCellMar>
          <w:top w:w="115" w:type="dxa"/>
          <w:left w:w="0" w:type="dxa"/>
          <w:right w:w="0" w:type="dxa"/>
        </w:tblCellMar>
        <w:tblLook w:val="0000" w:firstRow="0" w:lastRow="0" w:firstColumn="0" w:lastColumn="0" w:noHBand="0" w:noVBand="0"/>
      </w:tblPr>
      <w:tblGrid>
        <w:gridCol w:w="5912"/>
        <w:gridCol w:w="3789"/>
      </w:tblGrid>
      <w:tr w:rsidR="00E90308" w:rsidRPr="00E47D7F" w:rsidTr="00E47D7F">
        <w:trPr>
          <w:trHeight w:val="340"/>
          <w:jc w:val="center"/>
        </w:trPr>
        <w:tc>
          <w:tcPr>
            <w:tcW w:w="3047" w:type="pct"/>
          </w:tcPr>
          <w:p w:rsidR="00E90308" w:rsidRPr="00E47D7F" w:rsidRDefault="003A0CC3" w:rsidP="00A57769">
            <w:pPr>
              <w:ind w:left="-58" w:firstLine="58"/>
              <w:rPr>
                <w:rFonts w:cs="Arial"/>
                <w:szCs w:val="22"/>
                <w:lang w:val="fr-CA"/>
              </w:rPr>
            </w:pPr>
            <w:r w:rsidRPr="00E47D7F">
              <w:rPr>
                <w:lang w:val="fr-CA"/>
              </w:rPr>
              <w:t>Alan Cairns, Direction des communications, 416-327-2805</w:t>
            </w:r>
          </w:p>
        </w:tc>
        <w:tc>
          <w:tcPr>
            <w:tcW w:w="1953" w:type="pct"/>
            <w:tcMar>
              <w:top w:w="58" w:type="dxa"/>
              <w:left w:w="115" w:type="dxa"/>
              <w:right w:w="115" w:type="dxa"/>
            </w:tcMar>
          </w:tcPr>
          <w:p w:rsidR="00E90308" w:rsidRPr="00E47D7F" w:rsidRDefault="005F67C3">
            <w:pPr>
              <w:jc w:val="right"/>
              <w:rPr>
                <w:rFonts w:cs="Arial"/>
                <w:i/>
                <w:szCs w:val="22"/>
              </w:rPr>
            </w:pPr>
            <w:hyperlink r:id="rId13" w:history="1">
              <w:r w:rsidR="001F59AE" w:rsidRPr="00E47D7F">
                <w:rPr>
                  <w:rStyle w:val="Hyperlink"/>
                  <w:b/>
                  <w:i/>
                </w:rPr>
                <w:t>ontario.ca/</w:t>
              </w:r>
              <w:proofErr w:type="spellStart"/>
              <w:r w:rsidR="001F59AE" w:rsidRPr="00E47D7F">
                <w:rPr>
                  <w:rStyle w:val="Hyperlink"/>
                  <w:b/>
                  <w:i/>
                </w:rPr>
                <w:t>ouvert</w:t>
              </w:r>
              <w:proofErr w:type="spellEnd"/>
            </w:hyperlink>
            <w:r w:rsidR="00E90308" w:rsidRPr="00E47D7F">
              <w:rPr>
                <w:i/>
              </w:rPr>
              <w:t xml:space="preserve"> </w:t>
            </w:r>
          </w:p>
          <w:p w:rsidR="00E90308" w:rsidRPr="00E47D7F" w:rsidRDefault="00E90308">
            <w:pPr>
              <w:pStyle w:val="Heading8"/>
              <w:rPr>
                <w:szCs w:val="22"/>
              </w:rPr>
            </w:pPr>
            <w:proofErr w:type="spellStart"/>
            <w:r w:rsidRPr="00E47D7F">
              <w:t>Available</w:t>
            </w:r>
            <w:proofErr w:type="spellEnd"/>
            <w:r w:rsidRPr="00E47D7F">
              <w:t xml:space="preserve"> in English</w:t>
            </w:r>
          </w:p>
        </w:tc>
      </w:tr>
    </w:tbl>
    <w:p w:rsidR="00E90308" w:rsidRPr="004648A1" w:rsidRDefault="00E90308" w:rsidP="00B14888">
      <w:pPr>
        <w:rPr>
          <w:rFonts w:cs="Arial"/>
          <w:b/>
          <w:bCs/>
          <w:szCs w:val="22"/>
        </w:rPr>
      </w:pPr>
      <w:bookmarkStart w:id="0" w:name="_GoBack"/>
      <w:bookmarkEnd w:id="0"/>
    </w:p>
    <w:sectPr w:rsidR="00E90308" w:rsidRPr="004648A1" w:rsidSect="00565C7D">
      <w:headerReference w:type="first" r:id="rId14"/>
      <w:pgSz w:w="12240" w:h="15840"/>
      <w:pgMar w:top="1080" w:right="1440" w:bottom="1134" w:left="1440" w:header="907"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67C3" w:rsidRDefault="005F67C3">
      <w:r>
        <w:separator/>
      </w:r>
    </w:p>
  </w:endnote>
  <w:endnote w:type="continuationSeparator" w:id="0">
    <w:p w:rsidR="005F67C3" w:rsidRDefault="005F67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Bold">
    <w:altName w:val="Arial"/>
    <w:panose1 w:val="020B0704020202020204"/>
    <w:charset w:val="00"/>
    <w:family w:val="roman"/>
    <w:notTrueType/>
    <w:pitch w:val="default"/>
  </w:font>
  <w:font w:name="Arial Bold Italic">
    <w:altName w:val="Segoe Script"/>
    <w:panose1 w:val="020B0704020202090204"/>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Franklin Gothic Heavy">
    <w:altName w:val="Arial Black"/>
    <w:panose1 w:val="020B09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67C3" w:rsidRDefault="005F67C3">
      <w:r>
        <w:separator/>
      </w:r>
    </w:p>
  </w:footnote>
  <w:footnote w:type="continuationSeparator" w:id="0">
    <w:p w:rsidR="005F67C3" w:rsidRDefault="005F67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000" w:firstRow="0" w:lastRow="0" w:firstColumn="0" w:lastColumn="0" w:noHBand="0" w:noVBand="0"/>
    </w:tblPr>
    <w:tblGrid>
      <w:gridCol w:w="3830"/>
      <w:gridCol w:w="5746"/>
    </w:tblGrid>
    <w:tr w:rsidR="00D779D3" w:rsidRPr="00D779D3">
      <w:trPr>
        <w:trHeight w:val="100"/>
      </w:trPr>
      <w:tc>
        <w:tcPr>
          <w:tcW w:w="2000" w:type="pct"/>
        </w:tcPr>
        <w:p w:rsidR="00DB5596" w:rsidRDefault="00D779D3">
          <w:pPr>
            <w:rPr>
              <w:rFonts w:ascii="Franklin Gothic Heavy" w:hAnsi="Franklin Gothic Heavy"/>
              <w:color w:val="899167"/>
              <w:spacing w:val="40"/>
              <w:sz w:val="88"/>
            </w:rPr>
          </w:pPr>
          <w:r>
            <w:rPr>
              <w:noProof/>
              <w:lang w:eastAsia="en-CA"/>
            </w:rPr>
            <w:drawing>
              <wp:anchor distT="0" distB="0" distL="114300" distR="114300" simplePos="0" relativeHeight="251657728" behindDoc="0" locked="0" layoutInCell="1" allowOverlap="1">
                <wp:simplePos x="0" y="0"/>
                <wp:positionH relativeFrom="column">
                  <wp:posOffset>-1708150</wp:posOffset>
                </wp:positionH>
                <wp:positionV relativeFrom="paragraph">
                  <wp:posOffset>109855</wp:posOffset>
                </wp:positionV>
                <wp:extent cx="1664335" cy="546100"/>
                <wp:effectExtent l="0" t="0" r="0" b="6350"/>
                <wp:wrapSquare wrapText="bothSides"/>
                <wp:docPr id="1" name="Picture 1" descr="NEW-Ont-Trillium-logo-bl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Ont-Trillium-logo-blk-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335" cy="546100"/>
                        </a:xfrm>
                        <a:prstGeom prst="rect">
                          <a:avLst/>
                        </a:prstGeom>
                        <a:solidFill>
                          <a:srgbClr val="FFFF00"/>
                        </a:solidFill>
                        <a:ln>
                          <a:noFill/>
                        </a:ln>
                      </pic:spPr>
                    </pic:pic>
                  </a:graphicData>
                </a:graphic>
              </wp:anchor>
            </w:drawing>
          </w:r>
        </w:p>
      </w:tc>
      <w:tc>
        <w:tcPr>
          <w:tcW w:w="3000" w:type="pct"/>
          <w:vAlign w:val="bottom"/>
        </w:tcPr>
        <w:p w:rsidR="00DB5596" w:rsidRDefault="00DB5596">
          <w:pPr>
            <w:pStyle w:val="Header"/>
            <w:jc w:val="right"/>
            <w:rPr>
              <w:rFonts w:ascii="Arial Black" w:hAnsi="Arial Black"/>
              <w:i/>
              <w:iCs/>
              <w:color w:val="808080"/>
              <w:spacing w:val="40"/>
              <w:sz w:val="48"/>
            </w:rPr>
          </w:pPr>
          <w:r>
            <w:rPr>
              <w:rFonts w:ascii="Arial Black" w:hAnsi="Arial Black"/>
              <w:b/>
              <w:i/>
              <w:color w:val="808080"/>
              <w:sz w:val="48"/>
            </w:rPr>
            <w:t>DOCUMENT D'INFORMATION</w:t>
          </w:r>
        </w:p>
      </w:tc>
    </w:tr>
    <w:tr w:rsidR="00D779D3" w:rsidRPr="00D779D3">
      <w:trPr>
        <w:cantSplit/>
        <w:trHeight w:val="396"/>
      </w:trPr>
      <w:tc>
        <w:tcPr>
          <w:tcW w:w="5000" w:type="pct"/>
          <w:gridSpan w:val="2"/>
          <w:tcBorders>
            <w:bottom w:val="single" w:sz="4" w:space="0" w:color="auto"/>
          </w:tcBorders>
        </w:tcPr>
        <w:p w:rsidR="00DB5596" w:rsidRPr="006A237A" w:rsidRDefault="00DB5596">
          <w:pPr>
            <w:pStyle w:val="Footer"/>
            <w:jc w:val="right"/>
            <w:rPr>
              <w:rFonts w:cs="Arial"/>
              <w:b/>
              <w:bCs/>
              <w:i/>
              <w:iCs/>
              <w:outline/>
              <w:color w:val="899167"/>
              <w:spacing w:val="40"/>
              <w:sz w:val="20"/>
              <w14:textOutline w14:w="9525" w14:cap="flat" w14:cmpd="sng" w14:algn="ctr">
                <w14:solidFill>
                  <w14:srgbClr w14:val="899167"/>
                </w14:solidFill>
                <w14:prstDash w14:val="solid"/>
                <w14:round/>
              </w14:textOutline>
              <w14:textFill>
                <w14:noFill/>
              </w14:textFill>
            </w:rPr>
          </w:pPr>
          <w:proofErr w:type="spellStart"/>
          <w:r>
            <w:rPr>
              <w:b/>
              <w:sz w:val="20"/>
            </w:rPr>
            <w:t>Ministère</w:t>
          </w:r>
          <w:proofErr w:type="spellEnd"/>
          <w:r>
            <w:rPr>
              <w:b/>
              <w:sz w:val="20"/>
            </w:rPr>
            <w:t xml:space="preserve"> des Services </w:t>
          </w:r>
          <w:proofErr w:type="spellStart"/>
          <w:r>
            <w:rPr>
              <w:b/>
              <w:sz w:val="20"/>
            </w:rPr>
            <w:t>gouvernementaux</w:t>
          </w:r>
          <w:proofErr w:type="spellEnd"/>
        </w:p>
      </w:tc>
    </w:tr>
  </w:tbl>
  <w:p w:rsidR="00DB5596" w:rsidRDefault="00DB55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4533C"/>
    <w:multiLevelType w:val="hybridMultilevel"/>
    <w:tmpl w:val="FAEE0D70"/>
    <w:lvl w:ilvl="0" w:tplc="04090001">
      <w:start w:val="1"/>
      <w:numFmt w:val="bullet"/>
      <w:lvlText w:val=""/>
      <w:lvlJc w:val="left"/>
      <w:pPr>
        <w:tabs>
          <w:tab w:val="num" w:pos="-414"/>
        </w:tabs>
        <w:ind w:left="-414" w:hanging="360"/>
      </w:pPr>
      <w:rPr>
        <w:rFonts w:ascii="Symbol" w:hAnsi="Symbol" w:hint="default"/>
      </w:rPr>
    </w:lvl>
    <w:lvl w:ilvl="1" w:tplc="DA7A00C8">
      <w:start w:val="1"/>
      <w:numFmt w:val="bullet"/>
      <w:lvlText w:val="o"/>
      <w:lvlJc w:val="left"/>
      <w:pPr>
        <w:tabs>
          <w:tab w:val="num" w:pos="302"/>
        </w:tabs>
        <w:ind w:left="302" w:hanging="360"/>
      </w:pPr>
      <w:rPr>
        <w:rFonts w:ascii="Arial" w:hAnsi="Arial" w:cs="Times New Roman" w:hint="default"/>
        <w:sz w:val="24"/>
      </w:rPr>
    </w:lvl>
    <w:lvl w:ilvl="2" w:tplc="FB9EA91E">
      <w:start w:val="1"/>
      <w:numFmt w:val="bullet"/>
      <w:lvlText w:val=""/>
      <w:lvlJc w:val="left"/>
      <w:pPr>
        <w:tabs>
          <w:tab w:val="num" w:pos="2160"/>
        </w:tabs>
        <w:ind w:left="2160" w:hanging="360"/>
      </w:pPr>
      <w:rPr>
        <w:rFonts w:ascii="Symbol" w:hAnsi="Symbol" w:hint="default"/>
        <w:color w:val="auto"/>
        <w:sz w:val="24"/>
      </w:rPr>
    </w:lvl>
    <w:lvl w:ilvl="3" w:tplc="10090001">
      <w:start w:val="1"/>
      <w:numFmt w:val="bullet"/>
      <w:lvlText w:val=""/>
      <w:lvlJc w:val="left"/>
      <w:pPr>
        <w:tabs>
          <w:tab w:val="num" w:pos="2880"/>
        </w:tabs>
        <w:ind w:left="2880" w:hanging="360"/>
      </w:pPr>
      <w:rPr>
        <w:rFonts w:ascii="Symbol" w:hAnsi="Symbol" w:hint="default"/>
      </w:rPr>
    </w:lvl>
    <w:lvl w:ilvl="4" w:tplc="10090003">
      <w:start w:val="1"/>
      <w:numFmt w:val="bullet"/>
      <w:lvlText w:val="o"/>
      <w:lvlJc w:val="left"/>
      <w:pPr>
        <w:tabs>
          <w:tab w:val="num" w:pos="3600"/>
        </w:tabs>
        <w:ind w:left="3600" w:hanging="360"/>
      </w:pPr>
      <w:rPr>
        <w:rFonts w:ascii="Courier New" w:hAnsi="Courier New" w:cs="Courier New" w:hint="default"/>
      </w:rPr>
    </w:lvl>
    <w:lvl w:ilvl="5" w:tplc="10090005">
      <w:start w:val="1"/>
      <w:numFmt w:val="bullet"/>
      <w:lvlText w:val=""/>
      <w:lvlJc w:val="left"/>
      <w:pPr>
        <w:tabs>
          <w:tab w:val="num" w:pos="4320"/>
        </w:tabs>
        <w:ind w:left="4320" w:hanging="360"/>
      </w:pPr>
      <w:rPr>
        <w:rFonts w:ascii="Wingdings" w:hAnsi="Wingdings" w:hint="default"/>
      </w:rPr>
    </w:lvl>
    <w:lvl w:ilvl="6" w:tplc="10090001">
      <w:start w:val="1"/>
      <w:numFmt w:val="bullet"/>
      <w:lvlText w:val=""/>
      <w:lvlJc w:val="left"/>
      <w:pPr>
        <w:tabs>
          <w:tab w:val="num" w:pos="5040"/>
        </w:tabs>
        <w:ind w:left="5040" w:hanging="360"/>
      </w:pPr>
      <w:rPr>
        <w:rFonts w:ascii="Symbol" w:hAnsi="Symbol" w:hint="default"/>
      </w:rPr>
    </w:lvl>
    <w:lvl w:ilvl="7" w:tplc="10090003">
      <w:start w:val="1"/>
      <w:numFmt w:val="bullet"/>
      <w:lvlText w:val="o"/>
      <w:lvlJc w:val="left"/>
      <w:pPr>
        <w:tabs>
          <w:tab w:val="num" w:pos="5760"/>
        </w:tabs>
        <w:ind w:left="5760" w:hanging="360"/>
      </w:pPr>
      <w:rPr>
        <w:rFonts w:ascii="Courier New" w:hAnsi="Courier New" w:cs="Courier New" w:hint="default"/>
      </w:rPr>
    </w:lvl>
    <w:lvl w:ilvl="8" w:tplc="10090005">
      <w:start w:val="1"/>
      <w:numFmt w:val="bullet"/>
      <w:lvlText w:val=""/>
      <w:lvlJc w:val="left"/>
      <w:pPr>
        <w:tabs>
          <w:tab w:val="num" w:pos="6480"/>
        </w:tabs>
        <w:ind w:left="6480" w:hanging="360"/>
      </w:pPr>
      <w:rPr>
        <w:rFonts w:ascii="Wingdings" w:hAnsi="Wingdings" w:hint="default"/>
      </w:rPr>
    </w:lvl>
  </w:abstractNum>
  <w:abstractNum w:abstractNumId="1">
    <w:nsid w:val="0142649D"/>
    <w:multiLevelType w:val="hybridMultilevel"/>
    <w:tmpl w:val="997CB3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0F95038D"/>
    <w:multiLevelType w:val="hybridMultilevel"/>
    <w:tmpl w:val="C0B8F03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1D865DE2"/>
    <w:multiLevelType w:val="hybridMultilevel"/>
    <w:tmpl w:val="96E4281E"/>
    <w:lvl w:ilvl="0" w:tplc="10090003">
      <w:start w:val="1"/>
      <w:numFmt w:val="bullet"/>
      <w:lvlText w:val="o"/>
      <w:lvlJc w:val="left"/>
      <w:pPr>
        <w:tabs>
          <w:tab w:val="num" w:pos="1080"/>
        </w:tabs>
        <w:ind w:left="1080" w:hanging="360"/>
      </w:pPr>
      <w:rPr>
        <w:rFonts w:ascii="Courier New" w:hAnsi="Courier New" w:cs="Courier New" w:hint="default"/>
      </w:rPr>
    </w:lvl>
    <w:lvl w:ilvl="1" w:tplc="10090003">
      <w:start w:val="1"/>
      <w:numFmt w:val="bullet"/>
      <w:lvlText w:val="o"/>
      <w:lvlJc w:val="left"/>
      <w:pPr>
        <w:tabs>
          <w:tab w:val="num" w:pos="2160"/>
        </w:tabs>
        <w:ind w:left="2160" w:hanging="360"/>
      </w:pPr>
      <w:rPr>
        <w:rFonts w:ascii="Courier New" w:hAnsi="Courier New" w:hint="default"/>
      </w:rPr>
    </w:lvl>
    <w:lvl w:ilvl="2" w:tplc="7EE69A7E">
      <w:numFmt w:val="bullet"/>
      <w:lvlText w:val="•"/>
      <w:lvlJc w:val="left"/>
      <w:pPr>
        <w:ind w:left="2880" w:hanging="360"/>
      </w:pPr>
      <w:rPr>
        <w:rFonts w:ascii="Arial" w:eastAsia="Calibri" w:hAnsi="Arial" w:cs="Arial" w:hint="default"/>
      </w:rPr>
    </w:lvl>
    <w:lvl w:ilvl="3" w:tplc="10090001" w:tentative="1">
      <w:start w:val="1"/>
      <w:numFmt w:val="bullet"/>
      <w:lvlText w:val=""/>
      <w:lvlJc w:val="left"/>
      <w:pPr>
        <w:tabs>
          <w:tab w:val="num" w:pos="3600"/>
        </w:tabs>
        <w:ind w:left="3600" w:hanging="360"/>
      </w:pPr>
      <w:rPr>
        <w:rFonts w:ascii="Symbol" w:hAnsi="Symbol" w:hint="default"/>
      </w:rPr>
    </w:lvl>
    <w:lvl w:ilvl="4" w:tplc="10090003" w:tentative="1">
      <w:start w:val="1"/>
      <w:numFmt w:val="bullet"/>
      <w:lvlText w:val="o"/>
      <w:lvlJc w:val="left"/>
      <w:pPr>
        <w:tabs>
          <w:tab w:val="num" w:pos="4320"/>
        </w:tabs>
        <w:ind w:left="4320" w:hanging="360"/>
      </w:pPr>
      <w:rPr>
        <w:rFonts w:ascii="Courier New" w:hAnsi="Courier New" w:hint="default"/>
      </w:rPr>
    </w:lvl>
    <w:lvl w:ilvl="5" w:tplc="10090005" w:tentative="1">
      <w:start w:val="1"/>
      <w:numFmt w:val="bullet"/>
      <w:lvlText w:val=""/>
      <w:lvlJc w:val="left"/>
      <w:pPr>
        <w:tabs>
          <w:tab w:val="num" w:pos="5040"/>
        </w:tabs>
        <w:ind w:left="5040" w:hanging="360"/>
      </w:pPr>
      <w:rPr>
        <w:rFonts w:ascii="Wingdings" w:hAnsi="Wingdings" w:hint="default"/>
      </w:rPr>
    </w:lvl>
    <w:lvl w:ilvl="6" w:tplc="10090001" w:tentative="1">
      <w:start w:val="1"/>
      <w:numFmt w:val="bullet"/>
      <w:lvlText w:val=""/>
      <w:lvlJc w:val="left"/>
      <w:pPr>
        <w:tabs>
          <w:tab w:val="num" w:pos="5760"/>
        </w:tabs>
        <w:ind w:left="5760" w:hanging="360"/>
      </w:pPr>
      <w:rPr>
        <w:rFonts w:ascii="Symbol" w:hAnsi="Symbol" w:hint="default"/>
      </w:rPr>
    </w:lvl>
    <w:lvl w:ilvl="7" w:tplc="10090003" w:tentative="1">
      <w:start w:val="1"/>
      <w:numFmt w:val="bullet"/>
      <w:lvlText w:val="o"/>
      <w:lvlJc w:val="left"/>
      <w:pPr>
        <w:tabs>
          <w:tab w:val="num" w:pos="6480"/>
        </w:tabs>
        <w:ind w:left="6480" w:hanging="360"/>
      </w:pPr>
      <w:rPr>
        <w:rFonts w:ascii="Courier New" w:hAnsi="Courier New" w:hint="default"/>
      </w:rPr>
    </w:lvl>
    <w:lvl w:ilvl="8" w:tplc="10090005" w:tentative="1">
      <w:start w:val="1"/>
      <w:numFmt w:val="bullet"/>
      <w:lvlText w:val=""/>
      <w:lvlJc w:val="left"/>
      <w:pPr>
        <w:tabs>
          <w:tab w:val="num" w:pos="7200"/>
        </w:tabs>
        <w:ind w:left="7200" w:hanging="360"/>
      </w:pPr>
      <w:rPr>
        <w:rFonts w:ascii="Wingdings" w:hAnsi="Wingdings" w:hint="default"/>
      </w:rPr>
    </w:lvl>
  </w:abstractNum>
  <w:abstractNum w:abstractNumId="4">
    <w:nsid w:val="1E8C1C8F"/>
    <w:multiLevelType w:val="hybridMultilevel"/>
    <w:tmpl w:val="AA1A54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25586378"/>
    <w:multiLevelType w:val="hybridMultilevel"/>
    <w:tmpl w:val="A89C08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2BDA0E8E"/>
    <w:multiLevelType w:val="hybridMultilevel"/>
    <w:tmpl w:val="3A3A54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2C15683D"/>
    <w:multiLevelType w:val="hybridMultilevel"/>
    <w:tmpl w:val="8B863154"/>
    <w:lvl w:ilvl="0" w:tplc="10090001">
      <w:start w:val="1"/>
      <w:numFmt w:val="bullet"/>
      <w:lvlText w:val=""/>
      <w:lvlJc w:val="left"/>
      <w:pPr>
        <w:ind w:left="360" w:hanging="360"/>
      </w:pPr>
      <w:rPr>
        <w:rFonts w:ascii="Symbol" w:hAnsi="Symbol" w:hint="default"/>
      </w:rPr>
    </w:lvl>
    <w:lvl w:ilvl="1" w:tplc="10090001">
      <w:start w:val="1"/>
      <w:numFmt w:val="bullet"/>
      <w:lvlText w:val=""/>
      <w:lvlJc w:val="left"/>
      <w:pPr>
        <w:ind w:left="1080" w:hanging="360"/>
      </w:pPr>
      <w:rPr>
        <w:rFonts w:ascii="Symbol" w:hAnsi="Symbo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nsid w:val="3D1C0945"/>
    <w:multiLevelType w:val="hybridMultilevel"/>
    <w:tmpl w:val="2BD61F86"/>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nsid w:val="3EE2363C"/>
    <w:multiLevelType w:val="hybridMultilevel"/>
    <w:tmpl w:val="9F086502"/>
    <w:lvl w:ilvl="0" w:tplc="70D4DB58">
      <w:start w:val="1"/>
      <w:numFmt w:val="bullet"/>
      <w:lvlText w:val="o"/>
      <w:lvlJc w:val="left"/>
      <w:pPr>
        <w:tabs>
          <w:tab w:val="num" w:pos="720"/>
        </w:tabs>
        <w:ind w:left="720" w:hanging="360"/>
      </w:pPr>
      <w:rPr>
        <w:rFonts w:ascii="Courier New" w:hAnsi="Courier New" w:cs="Times New Roman" w:hint="default"/>
      </w:rPr>
    </w:lvl>
    <w:lvl w:ilvl="1" w:tplc="819237E4">
      <w:start w:val="1"/>
      <w:numFmt w:val="bullet"/>
      <w:lvlText w:val="o"/>
      <w:lvlJc w:val="left"/>
      <w:pPr>
        <w:tabs>
          <w:tab w:val="num" w:pos="1440"/>
        </w:tabs>
        <w:ind w:left="1440" w:hanging="360"/>
      </w:pPr>
      <w:rPr>
        <w:rFonts w:ascii="Courier New" w:hAnsi="Courier New" w:cs="Times New Roman" w:hint="default"/>
      </w:rPr>
    </w:lvl>
    <w:lvl w:ilvl="2" w:tplc="7BBC3CD0">
      <w:start w:val="1"/>
      <w:numFmt w:val="bullet"/>
      <w:lvlText w:val="o"/>
      <w:lvlJc w:val="left"/>
      <w:pPr>
        <w:tabs>
          <w:tab w:val="num" w:pos="2160"/>
        </w:tabs>
        <w:ind w:left="2160" w:hanging="360"/>
      </w:pPr>
      <w:rPr>
        <w:rFonts w:ascii="Courier New" w:hAnsi="Courier New" w:cs="Times New Roman" w:hint="default"/>
      </w:rPr>
    </w:lvl>
    <w:lvl w:ilvl="3" w:tplc="8C58ABB4">
      <w:start w:val="1"/>
      <w:numFmt w:val="bullet"/>
      <w:lvlText w:val="o"/>
      <w:lvlJc w:val="left"/>
      <w:pPr>
        <w:tabs>
          <w:tab w:val="num" w:pos="2880"/>
        </w:tabs>
        <w:ind w:left="2880" w:hanging="360"/>
      </w:pPr>
      <w:rPr>
        <w:rFonts w:ascii="Courier New" w:hAnsi="Courier New" w:cs="Times New Roman" w:hint="default"/>
      </w:rPr>
    </w:lvl>
    <w:lvl w:ilvl="4" w:tplc="89E479DA">
      <w:start w:val="1"/>
      <w:numFmt w:val="bullet"/>
      <w:lvlText w:val="o"/>
      <w:lvlJc w:val="left"/>
      <w:pPr>
        <w:tabs>
          <w:tab w:val="num" w:pos="3600"/>
        </w:tabs>
        <w:ind w:left="3600" w:hanging="360"/>
      </w:pPr>
      <w:rPr>
        <w:rFonts w:ascii="Courier New" w:hAnsi="Courier New" w:cs="Times New Roman" w:hint="default"/>
      </w:rPr>
    </w:lvl>
    <w:lvl w:ilvl="5" w:tplc="04E8A1FA">
      <w:start w:val="1"/>
      <w:numFmt w:val="bullet"/>
      <w:lvlText w:val="o"/>
      <w:lvlJc w:val="left"/>
      <w:pPr>
        <w:tabs>
          <w:tab w:val="num" w:pos="4320"/>
        </w:tabs>
        <w:ind w:left="4320" w:hanging="360"/>
      </w:pPr>
      <w:rPr>
        <w:rFonts w:ascii="Courier New" w:hAnsi="Courier New" w:cs="Times New Roman" w:hint="default"/>
      </w:rPr>
    </w:lvl>
    <w:lvl w:ilvl="6" w:tplc="9FFE54D6">
      <w:start w:val="1"/>
      <w:numFmt w:val="bullet"/>
      <w:lvlText w:val="o"/>
      <w:lvlJc w:val="left"/>
      <w:pPr>
        <w:tabs>
          <w:tab w:val="num" w:pos="5040"/>
        </w:tabs>
        <w:ind w:left="5040" w:hanging="360"/>
      </w:pPr>
      <w:rPr>
        <w:rFonts w:ascii="Courier New" w:hAnsi="Courier New" w:cs="Times New Roman" w:hint="default"/>
      </w:rPr>
    </w:lvl>
    <w:lvl w:ilvl="7" w:tplc="250E13FA">
      <w:start w:val="1"/>
      <w:numFmt w:val="bullet"/>
      <w:lvlText w:val="o"/>
      <w:lvlJc w:val="left"/>
      <w:pPr>
        <w:tabs>
          <w:tab w:val="num" w:pos="5760"/>
        </w:tabs>
        <w:ind w:left="5760" w:hanging="360"/>
      </w:pPr>
      <w:rPr>
        <w:rFonts w:ascii="Courier New" w:hAnsi="Courier New" w:cs="Times New Roman" w:hint="default"/>
      </w:rPr>
    </w:lvl>
    <w:lvl w:ilvl="8" w:tplc="C0FC0090">
      <w:start w:val="1"/>
      <w:numFmt w:val="bullet"/>
      <w:lvlText w:val="o"/>
      <w:lvlJc w:val="left"/>
      <w:pPr>
        <w:tabs>
          <w:tab w:val="num" w:pos="6480"/>
        </w:tabs>
        <w:ind w:left="6480" w:hanging="360"/>
      </w:pPr>
      <w:rPr>
        <w:rFonts w:ascii="Courier New" w:hAnsi="Courier New" w:cs="Times New Roman" w:hint="default"/>
      </w:rPr>
    </w:lvl>
  </w:abstractNum>
  <w:abstractNum w:abstractNumId="10">
    <w:nsid w:val="40217A14"/>
    <w:multiLevelType w:val="multilevel"/>
    <w:tmpl w:val="58EE12BE"/>
    <w:lvl w:ilvl="0">
      <w:start w:val="1"/>
      <w:numFmt w:val="decimal"/>
      <w:pStyle w:val="head1"/>
      <w:lvlText w:val="%1.0"/>
      <w:lvlJc w:val="left"/>
      <w:pPr>
        <w:tabs>
          <w:tab w:val="num" w:pos="720"/>
        </w:tabs>
        <w:ind w:left="720" w:hanging="720"/>
      </w:pPr>
      <w:rPr>
        <w:rFonts w:hint="default"/>
      </w:rPr>
    </w:lvl>
    <w:lvl w:ilvl="1">
      <w:start w:val="1"/>
      <w:numFmt w:val="decimal"/>
      <w:pStyle w:val="head2"/>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1">
    <w:nsid w:val="444C68C2"/>
    <w:multiLevelType w:val="hybridMultilevel"/>
    <w:tmpl w:val="530675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4C1E5FA7"/>
    <w:multiLevelType w:val="hybridMultilevel"/>
    <w:tmpl w:val="B50860F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
    <w:nsid w:val="54632ACF"/>
    <w:multiLevelType w:val="hybridMultilevel"/>
    <w:tmpl w:val="239CA0BA"/>
    <w:lvl w:ilvl="0" w:tplc="A98849FE">
      <w:numFmt w:val="bullet"/>
      <w:lvlText w:val="-"/>
      <w:lvlJc w:val="left"/>
      <w:pPr>
        <w:ind w:left="720" w:hanging="360"/>
      </w:pPr>
      <w:rPr>
        <w:rFonts w:ascii="Arial" w:eastAsia="Calibri" w:hAnsi="Arial" w:cs="Arial" w:hint="default"/>
        <w:b/>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4">
    <w:nsid w:val="550200FC"/>
    <w:multiLevelType w:val="hybridMultilevel"/>
    <w:tmpl w:val="DC9CDDA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5">
    <w:nsid w:val="550F5A73"/>
    <w:multiLevelType w:val="hybridMultilevel"/>
    <w:tmpl w:val="5C1E77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57A9384F"/>
    <w:multiLevelType w:val="hybridMultilevel"/>
    <w:tmpl w:val="B1189D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591F4E7A"/>
    <w:multiLevelType w:val="hybridMultilevel"/>
    <w:tmpl w:val="C4CC43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nsid w:val="5A997BDB"/>
    <w:multiLevelType w:val="hybridMultilevel"/>
    <w:tmpl w:val="9000C33A"/>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9">
    <w:nsid w:val="5D717BF0"/>
    <w:multiLevelType w:val="hybridMultilevel"/>
    <w:tmpl w:val="EFBC93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nsid w:val="609F044A"/>
    <w:multiLevelType w:val="hybridMultilevel"/>
    <w:tmpl w:val="4232D2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nsid w:val="6361474D"/>
    <w:multiLevelType w:val="hybridMultilevel"/>
    <w:tmpl w:val="101C8466"/>
    <w:lvl w:ilvl="0" w:tplc="10090001">
      <w:start w:val="1"/>
      <w:numFmt w:val="bullet"/>
      <w:lvlText w:val=""/>
      <w:lvlJc w:val="left"/>
      <w:pPr>
        <w:ind w:left="360" w:hanging="360"/>
      </w:pPr>
      <w:rPr>
        <w:rFonts w:ascii="Symbol" w:hAnsi="Symbol" w:hint="default"/>
      </w:rPr>
    </w:lvl>
    <w:lvl w:ilvl="1" w:tplc="10090001">
      <w:start w:val="1"/>
      <w:numFmt w:val="bullet"/>
      <w:lvlText w:val=""/>
      <w:lvlJc w:val="left"/>
      <w:pPr>
        <w:ind w:left="1080" w:hanging="360"/>
      </w:pPr>
      <w:rPr>
        <w:rFonts w:ascii="Symbol" w:hAnsi="Symbo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2">
    <w:nsid w:val="67420FBC"/>
    <w:multiLevelType w:val="hybridMultilevel"/>
    <w:tmpl w:val="93A0C7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nsid w:val="680D0B00"/>
    <w:multiLevelType w:val="hybridMultilevel"/>
    <w:tmpl w:val="785A74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nsid w:val="6C541F20"/>
    <w:multiLevelType w:val="hybridMultilevel"/>
    <w:tmpl w:val="9CBC5BDC"/>
    <w:lvl w:ilvl="0" w:tplc="10090001">
      <w:start w:val="1"/>
      <w:numFmt w:val="bullet"/>
      <w:lvlText w:val=""/>
      <w:lvlJc w:val="left"/>
      <w:pPr>
        <w:ind w:left="360" w:hanging="360"/>
      </w:pPr>
      <w:rPr>
        <w:rFonts w:ascii="Symbol" w:hAnsi="Symbol" w:hint="default"/>
      </w:rPr>
    </w:lvl>
    <w:lvl w:ilvl="1" w:tplc="10090001">
      <w:start w:val="1"/>
      <w:numFmt w:val="bullet"/>
      <w:lvlText w:val=""/>
      <w:lvlJc w:val="left"/>
      <w:pPr>
        <w:ind w:left="1080" w:hanging="360"/>
      </w:pPr>
      <w:rPr>
        <w:rFonts w:ascii="Symbol" w:hAnsi="Symbo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5">
    <w:nsid w:val="7FBB732F"/>
    <w:multiLevelType w:val="hybridMultilevel"/>
    <w:tmpl w:val="29203DFA"/>
    <w:lvl w:ilvl="0" w:tplc="A57C0870">
      <w:start w:val="1"/>
      <w:numFmt w:val="bullet"/>
      <w:lvlText w:val=""/>
      <w:lvlJc w:val="left"/>
      <w:pPr>
        <w:tabs>
          <w:tab w:val="num" w:pos="1080"/>
        </w:tabs>
        <w:ind w:left="1080" w:hanging="360"/>
      </w:pPr>
      <w:rPr>
        <w:rFonts w:ascii="Symbol" w:hAnsi="Symbol" w:hint="default"/>
      </w:rPr>
    </w:lvl>
    <w:lvl w:ilvl="1" w:tplc="10090003">
      <w:start w:val="1"/>
      <w:numFmt w:val="bullet"/>
      <w:lvlText w:val="o"/>
      <w:lvlJc w:val="left"/>
      <w:pPr>
        <w:tabs>
          <w:tab w:val="num" w:pos="2160"/>
        </w:tabs>
        <w:ind w:left="2160" w:hanging="360"/>
      </w:pPr>
      <w:rPr>
        <w:rFonts w:ascii="Courier New" w:hAnsi="Courier New" w:hint="default"/>
      </w:rPr>
    </w:lvl>
    <w:lvl w:ilvl="2" w:tplc="10090005" w:tentative="1">
      <w:start w:val="1"/>
      <w:numFmt w:val="bullet"/>
      <w:lvlText w:val=""/>
      <w:lvlJc w:val="left"/>
      <w:pPr>
        <w:tabs>
          <w:tab w:val="num" w:pos="2880"/>
        </w:tabs>
        <w:ind w:left="2880" w:hanging="360"/>
      </w:pPr>
      <w:rPr>
        <w:rFonts w:ascii="Wingdings" w:hAnsi="Wingdings" w:hint="default"/>
      </w:rPr>
    </w:lvl>
    <w:lvl w:ilvl="3" w:tplc="10090001" w:tentative="1">
      <w:start w:val="1"/>
      <w:numFmt w:val="bullet"/>
      <w:lvlText w:val=""/>
      <w:lvlJc w:val="left"/>
      <w:pPr>
        <w:tabs>
          <w:tab w:val="num" w:pos="3600"/>
        </w:tabs>
        <w:ind w:left="3600" w:hanging="360"/>
      </w:pPr>
      <w:rPr>
        <w:rFonts w:ascii="Symbol" w:hAnsi="Symbol" w:hint="default"/>
      </w:rPr>
    </w:lvl>
    <w:lvl w:ilvl="4" w:tplc="10090003" w:tentative="1">
      <w:start w:val="1"/>
      <w:numFmt w:val="bullet"/>
      <w:lvlText w:val="o"/>
      <w:lvlJc w:val="left"/>
      <w:pPr>
        <w:tabs>
          <w:tab w:val="num" w:pos="4320"/>
        </w:tabs>
        <w:ind w:left="4320" w:hanging="360"/>
      </w:pPr>
      <w:rPr>
        <w:rFonts w:ascii="Courier New" w:hAnsi="Courier New" w:hint="default"/>
      </w:rPr>
    </w:lvl>
    <w:lvl w:ilvl="5" w:tplc="10090005" w:tentative="1">
      <w:start w:val="1"/>
      <w:numFmt w:val="bullet"/>
      <w:lvlText w:val=""/>
      <w:lvlJc w:val="left"/>
      <w:pPr>
        <w:tabs>
          <w:tab w:val="num" w:pos="5040"/>
        </w:tabs>
        <w:ind w:left="5040" w:hanging="360"/>
      </w:pPr>
      <w:rPr>
        <w:rFonts w:ascii="Wingdings" w:hAnsi="Wingdings" w:hint="default"/>
      </w:rPr>
    </w:lvl>
    <w:lvl w:ilvl="6" w:tplc="10090001" w:tentative="1">
      <w:start w:val="1"/>
      <w:numFmt w:val="bullet"/>
      <w:lvlText w:val=""/>
      <w:lvlJc w:val="left"/>
      <w:pPr>
        <w:tabs>
          <w:tab w:val="num" w:pos="5760"/>
        </w:tabs>
        <w:ind w:left="5760" w:hanging="360"/>
      </w:pPr>
      <w:rPr>
        <w:rFonts w:ascii="Symbol" w:hAnsi="Symbol" w:hint="default"/>
      </w:rPr>
    </w:lvl>
    <w:lvl w:ilvl="7" w:tplc="10090003" w:tentative="1">
      <w:start w:val="1"/>
      <w:numFmt w:val="bullet"/>
      <w:lvlText w:val="o"/>
      <w:lvlJc w:val="left"/>
      <w:pPr>
        <w:tabs>
          <w:tab w:val="num" w:pos="6480"/>
        </w:tabs>
        <w:ind w:left="6480" w:hanging="360"/>
      </w:pPr>
      <w:rPr>
        <w:rFonts w:ascii="Courier New" w:hAnsi="Courier New" w:hint="default"/>
      </w:rPr>
    </w:lvl>
    <w:lvl w:ilvl="8" w:tplc="10090005" w:tentative="1">
      <w:start w:val="1"/>
      <w:numFmt w:val="bullet"/>
      <w:lvlText w:val=""/>
      <w:lvlJc w:val="left"/>
      <w:pPr>
        <w:tabs>
          <w:tab w:val="num" w:pos="7200"/>
        </w:tabs>
        <w:ind w:left="7200" w:hanging="360"/>
      </w:pPr>
      <w:rPr>
        <w:rFonts w:ascii="Wingdings" w:hAnsi="Wingdings" w:hint="default"/>
      </w:rPr>
    </w:lvl>
  </w:abstractNum>
  <w:num w:numId="1">
    <w:abstractNumId w:val="10"/>
  </w:num>
  <w:num w:numId="2">
    <w:abstractNumId w:val="25"/>
  </w:num>
  <w:num w:numId="3">
    <w:abstractNumId w:val="3"/>
  </w:num>
  <w:num w:numId="4">
    <w:abstractNumId w:val="18"/>
  </w:num>
  <w:num w:numId="5">
    <w:abstractNumId w:val="0"/>
  </w:num>
  <w:num w:numId="6">
    <w:abstractNumId w:val="8"/>
  </w:num>
  <w:num w:numId="7">
    <w:abstractNumId w:val="24"/>
  </w:num>
  <w:num w:numId="8">
    <w:abstractNumId w:val="21"/>
  </w:num>
  <w:num w:numId="9">
    <w:abstractNumId w:val="7"/>
  </w:num>
  <w:num w:numId="10">
    <w:abstractNumId w:val="12"/>
  </w:num>
  <w:num w:numId="11">
    <w:abstractNumId w:val="0"/>
  </w:num>
  <w:num w:numId="12">
    <w:abstractNumId w:val="20"/>
  </w:num>
  <w:num w:numId="13">
    <w:abstractNumId w:val="11"/>
  </w:num>
  <w:num w:numId="14">
    <w:abstractNumId w:val="16"/>
  </w:num>
  <w:num w:numId="15">
    <w:abstractNumId w:val="17"/>
  </w:num>
  <w:num w:numId="16">
    <w:abstractNumId w:val="19"/>
  </w:num>
  <w:num w:numId="17">
    <w:abstractNumId w:val="6"/>
  </w:num>
  <w:num w:numId="18">
    <w:abstractNumId w:val="15"/>
  </w:num>
  <w:num w:numId="19">
    <w:abstractNumId w:val="2"/>
  </w:num>
  <w:num w:numId="20">
    <w:abstractNumId w:val="23"/>
  </w:num>
  <w:num w:numId="21">
    <w:abstractNumId w:val="22"/>
  </w:num>
  <w:num w:numId="22">
    <w:abstractNumId w:val="13"/>
  </w:num>
  <w:num w:numId="23">
    <w:abstractNumId w:val="1"/>
  </w:num>
  <w:num w:numId="24">
    <w:abstractNumId w:val="4"/>
  </w:num>
  <w:num w:numId="25">
    <w:abstractNumId w:val="5"/>
  </w:num>
  <w:num w:numId="26">
    <w:abstractNumId w:val="9"/>
  </w:num>
  <w:num w:numId="27">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308"/>
    <w:rsid w:val="000132C6"/>
    <w:rsid w:val="00034F79"/>
    <w:rsid w:val="00036067"/>
    <w:rsid w:val="0003706B"/>
    <w:rsid w:val="00042912"/>
    <w:rsid w:val="00047904"/>
    <w:rsid w:val="00063AC4"/>
    <w:rsid w:val="00072B30"/>
    <w:rsid w:val="00080B6F"/>
    <w:rsid w:val="00080E61"/>
    <w:rsid w:val="000A1D9A"/>
    <w:rsid w:val="000B0B55"/>
    <w:rsid w:val="000B3DB7"/>
    <w:rsid w:val="000E50C0"/>
    <w:rsid w:val="000F3340"/>
    <w:rsid w:val="00101BF9"/>
    <w:rsid w:val="00103A89"/>
    <w:rsid w:val="0011629F"/>
    <w:rsid w:val="00116C4A"/>
    <w:rsid w:val="00130D16"/>
    <w:rsid w:val="001310CE"/>
    <w:rsid w:val="00131C26"/>
    <w:rsid w:val="00132FE4"/>
    <w:rsid w:val="00133EAA"/>
    <w:rsid w:val="00142938"/>
    <w:rsid w:val="00155813"/>
    <w:rsid w:val="001771DC"/>
    <w:rsid w:val="00181D8E"/>
    <w:rsid w:val="00186013"/>
    <w:rsid w:val="001D239E"/>
    <w:rsid w:val="001E4DF5"/>
    <w:rsid w:val="001F1336"/>
    <w:rsid w:val="001F1903"/>
    <w:rsid w:val="001F38EF"/>
    <w:rsid w:val="001F52E9"/>
    <w:rsid w:val="001F59AE"/>
    <w:rsid w:val="00211350"/>
    <w:rsid w:val="002301B3"/>
    <w:rsid w:val="00245BEF"/>
    <w:rsid w:val="00253457"/>
    <w:rsid w:val="00265D63"/>
    <w:rsid w:val="00267AE9"/>
    <w:rsid w:val="0027026E"/>
    <w:rsid w:val="002709EB"/>
    <w:rsid w:val="0028244E"/>
    <w:rsid w:val="00284A2E"/>
    <w:rsid w:val="00294AEF"/>
    <w:rsid w:val="002A030A"/>
    <w:rsid w:val="002A03B1"/>
    <w:rsid w:val="002D41D6"/>
    <w:rsid w:val="002D7031"/>
    <w:rsid w:val="002E39C2"/>
    <w:rsid w:val="002E7743"/>
    <w:rsid w:val="002F5D87"/>
    <w:rsid w:val="00312259"/>
    <w:rsid w:val="00315FC6"/>
    <w:rsid w:val="00330B13"/>
    <w:rsid w:val="003373F2"/>
    <w:rsid w:val="003511C8"/>
    <w:rsid w:val="003519AD"/>
    <w:rsid w:val="00353658"/>
    <w:rsid w:val="00360F2A"/>
    <w:rsid w:val="0037728F"/>
    <w:rsid w:val="00395661"/>
    <w:rsid w:val="003A0CC3"/>
    <w:rsid w:val="003C081C"/>
    <w:rsid w:val="003E768C"/>
    <w:rsid w:val="00402A39"/>
    <w:rsid w:val="00404C16"/>
    <w:rsid w:val="004120D0"/>
    <w:rsid w:val="0042337E"/>
    <w:rsid w:val="00456FF2"/>
    <w:rsid w:val="0046189E"/>
    <w:rsid w:val="004648A1"/>
    <w:rsid w:val="00490785"/>
    <w:rsid w:val="00493116"/>
    <w:rsid w:val="00493783"/>
    <w:rsid w:val="004A28F2"/>
    <w:rsid w:val="004D35A9"/>
    <w:rsid w:val="004E0C54"/>
    <w:rsid w:val="004E73AA"/>
    <w:rsid w:val="004F3AED"/>
    <w:rsid w:val="004F7ED5"/>
    <w:rsid w:val="00512134"/>
    <w:rsid w:val="00525663"/>
    <w:rsid w:val="00557D97"/>
    <w:rsid w:val="00565C7D"/>
    <w:rsid w:val="00575106"/>
    <w:rsid w:val="005822E6"/>
    <w:rsid w:val="00593ED7"/>
    <w:rsid w:val="005977BA"/>
    <w:rsid w:val="005B4A80"/>
    <w:rsid w:val="005B4C2F"/>
    <w:rsid w:val="005B6B6E"/>
    <w:rsid w:val="005F5938"/>
    <w:rsid w:val="005F67C3"/>
    <w:rsid w:val="006158E8"/>
    <w:rsid w:val="0061673B"/>
    <w:rsid w:val="00621158"/>
    <w:rsid w:val="006212A0"/>
    <w:rsid w:val="0062508E"/>
    <w:rsid w:val="00626941"/>
    <w:rsid w:val="00660AD7"/>
    <w:rsid w:val="00670C4C"/>
    <w:rsid w:val="00690F5A"/>
    <w:rsid w:val="00697104"/>
    <w:rsid w:val="0069742F"/>
    <w:rsid w:val="006A237A"/>
    <w:rsid w:val="006B2C42"/>
    <w:rsid w:val="006B45CC"/>
    <w:rsid w:val="006E4FF9"/>
    <w:rsid w:val="006F3511"/>
    <w:rsid w:val="007119A7"/>
    <w:rsid w:val="00715267"/>
    <w:rsid w:val="00717187"/>
    <w:rsid w:val="0072357B"/>
    <w:rsid w:val="0073537E"/>
    <w:rsid w:val="007401AE"/>
    <w:rsid w:val="00740706"/>
    <w:rsid w:val="007430F9"/>
    <w:rsid w:val="00747C08"/>
    <w:rsid w:val="00750545"/>
    <w:rsid w:val="00755463"/>
    <w:rsid w:val="00762947"/>
    <w:rsid w:val="00766C96"/>
    <w:rsid w:val="00785EB3"/>
    <w:rsid w:val="007958EA"/>
    <w:rsid w:val="007A0CB2"/>
    <w:rsid w:val="007B3AA9"/>
    <w:rsid w:val="0081012D"/>
    <w:rsid w:val="0084098E"/>
    <w:rsid w:val="00851DA0"/>
    <w:rsid w:val="008554B2"/>
    <w:rsid w:val="008561A1"/>
    <w:rsid w:val="0086655F"/>
    <w:rsid w:val="00883E65"/>
    <w:rsid w:val="008A7EEA"/>
    <w:rsid w:val="008B63A7"/>
    <w:rsid w:val="008C2326"/>
    <w:rsid w:val="008C69FD"/>
    <w:rsid w:val="008E6DCA"/>
    <w:rsid w:val="008F64D0"/>
    <w:rsid w:val="00901448"/>
    <w:rsid w:val="00901D50"/>
    <w:rsid w:val="0093504A"/>
    <w:rsid w:val="0096725B"/>
    <w:rsid w:val="00987BF0"/>
    <w:rsid w:val="009A0C6A"/>
    <w:rsid w:val="009A1191"/>
    <w:rsid w:val="009A306D"/>
    <w:rsid w:val="009D1D18"/>
    <w:rsid w:val="009D655F"/>
    <w:rsid w:val="009F5324"/>
    <w:rsid w:val="009F5E0E"/>
    <w:rsid w:val="009F7992"/>
    <w:rsid w:val="00A03626"/>
    <w:rsid w:val="00A0443C"/>
    <w:rsid w:val="00A22CBA"/>
    <w:rsid w:val="00A339AC"/>
    <w:rsid w:val="00A37FB9"/>
    <w:rsid w:val="00A54EAE"/>
    <w:rsid w:val="00A57769"/>
    <w:rsid w:val="00A57B1E"/>
    <w:rsid w:val="00A67A48"/>
    <w:rsid w:val="00A8661F"/>
    <w:rsid w:val="00A9056F"/>
    <w:rsid w:val="00AB2DDC"/>
    <w:rsid w:val="00AB5753"/>
    <w:rsid w:val="00AC0EA6"/>
    <w:rsid w:val="00AE3E45"/>
    <w:rsid w:val="00AF3224"/>
    <w:rsid w:val="00AF7153"/>
    <w:rsid w:val="00B14888"/>
    <w:rsid w:val="00B55EA0"/>
    <w:rsid w:val="00B84BBD"/>
    <w:rsid w:val="00B87C44"/>
    <w:rsid w:val="00B952E7"/>
    <w:rsid w:val="00BA0CE8"/>
    <w:rsid w:val="00BA31A2"/>
    <w:rsid w:val="00BA50EF"/>
    <w:rsid w:val="00BA56EE"/>
    <w:rsid w:val="00BB6220"/>
    <w:rsid w:val="00BC1B65"/>
    <w:rsid w:val="00BC34F5"/>
    <w:rsid w:val="00BE228D"/>
    <w:rsid w:val="00BE2F55"/>
    <w:rsid w:val="00BE5B1A"/>
    <w:rsid w:val="00BE6A97"/>
    <w:rsid w:val="00C01D9D"/>
    <w:rsid w:val="00C06254"/>
    <w:rsid w:val="00C145F1"/>
    <w:rsid w:val="00C36501"/>
    <w:rsid w:val="00C41EF2"/>
    <w:rsid w:val="00C45C2E"/>
    <w:rsid w:val="00C45CE9"/>
    <w:rsid w:val="00C47741"/>
    <w:rsid w:val="00C47C1D"/>
    <w:rsid w:val="00C66788"/>
    <w:rsid w:val="00CC3698"/>
    <w:rsid w:val="00D17DF3"/>
    <w:rsid w:val="00D2090A"/>
    <w:rsid w:val="00D350C0"/>
    <w:rsid w:val="00D42320"/>
    <w:rsid w:val="00D779D3"/>
    <w:rsid w:val="00D87890"/>
    <w:rsid w:val="00D97EBE"/>
    <w:rsid w:val="00DA0D65"/>
    <w:rsid w:val="00DA3E75"/>
    <w:rsid w:val="00DB03CE"/>
    <w:rsid w:val="00DB419A"/>
    <w:rsid w:val="00DB5596"/>
    <w:rsid w:val="00DC0AC2"/>
    <w:rsid w:val="00DC6E92"/>
    <w:rsid w:val="00DC77FC"/>
    <w:rsid w:val="00DD18D0"/>
    <w:rsid w:val="00DD7E2E"/>
    <w:rsid w:val="00DF07C8"/>
    <w:rsid w:val="00DF4DAD"/>
    <w:rsid w:val="00E0266D"/>
    <w:rsid w:val="00E04860"/>
    <w:rsid w:val="00E47D7F"/>
    <w:rsid w:val="00E706F4"/>
    <w:rsid w:val="00E80FD6"/>
    <w:rsid w:val="00E90308"/>
    <w:rsid w:val="00E9523B"/>
    <w:rsid w:val="00E9702D"/>
    <w:rsid w:val="00EA4775"/>
    <w:rsid w:val="00EA4DA7"/>
    <w:rsid w:val="00EA60A3"/>
    <w:rsid w:val="00EB0C5D"/>
    <w:rsid w:val="00EB5ECF"/>
    <w:rsid w:val="00ED415E"/>
    <w:rsid w:val="00ED5A7A"/>
    <w:rsid w:val="00ED7635"/>
    <w:rsid w:val="00EF0B6D"/>
    <w:rsid w:val="00F006C7"/>
    <w:rsid w:val="00F10499"/>
    <w:rsid w:val="00F13675"/>
    <w:rsid w:val="00F63585"/>
    <w:rsid w:val="00FA5C8A"/>
    <w:rsid w:val="00FB76E7"/>
    <w:rsid w:val="00FB7EEF"/>
    <w:rsid w:val="00FD0FA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jc w:val="center"/>
      <w:outlineLvl w:val="0"/>
    </w:pPr>
    <w:rPr>
      <w:rFonts w:ascii="Arial Bold" w:hAnsi="Arial Bold"/>
      <w:b/>
      <w:snapToGrid w:val="0"/>
      <w:sz w:val="28"/>
    </w:rPr>
  </w:style>
  <w:style w:type="paragraph" w:styleId="Heading2">
    <w:name w:val="heading 2"/>
    <w:basedOn w:val="Normal"/>
    <w:next w:val="Normal"/>
    <w:qFormat/>
    <w:pPr>
      <w:keepNext/>
      <w:jc w:val="center"/>
      <w:outlineLvl w:val="1"/>
    </w:pPr>
    <w:rPr>
      <w:rFonts w:ascii="Arial Bold Italic" w:hAnsi="Arial Bold Italic" w:cs="Arial"/>
      <w:b/>
      <w:i/>
    </w:rPr>
  </w:style>
  <w:style w:type="paragraph" w:styleId="Heading3">
    <w:name w:val="heading 3"/>
    <w:basedOn w:val="Normal"/>
    <w:next w:val="Normal"/>
    <w:qFormat/>
    <w:pPr>
      <w:keepNext/>
      <w:outlineLvl w:val="2"/>
    </w:pPr>
    <w:rPr>
      <w:rFonts w:ascii="Arial Bold" w:hAnsi="Arial Bold" w:cs="Arial"/>
      <w:b/>
      <w:bCs/>
    </w:rPr>
  </w:style>
  <w:style w:type="paragraph" w:styleId="Heading4">
    <w:name w:val="heading 4"/>
    <w:basedOn w:val="Normal"/>
    <w:next w:val="Normal"/>
    <w:qFormat/>
    <w:pPr>
      <w:keepNext/>
      <w:jc w:val="right"/>
      <w:outlineLvl w:val="3"/>
    </w:pPr>
    <w:rPr>
      <w:b/>
      <w:snapToGrid w:val="0"/>
      <w:sz w:val="28"/>
    </w:rPr>
  </w:style>
  <w:style w:type="paragraph" w:styleId="Heading5">
    <w:name w:val="heading 5"/>
    <w:basedOn w:val="Normal"/>
    <w:next w:val="Normal"/>
    <w:qFormat/>
    <w:pPr>
      <w:keepNext/>
      <w:outlineLvl w:val="4"/>
    </w:pPr>
    <w:rPr>
      <w:rFonts w:cs="Arial"/>
      <w:b/>
      <w:bCs/>
      <w:sz w:val="28"/>
    </w:rPr>
  </w:style>
  <w:style w:type="paragraph" w:styleId="Heading6">
    <w:name w:val="heading 6"/>
    <w:basedOn w:val="Normal"/>
    <w:next w:val="Normal"/>
    <w:qFormat/>
    <w:pPr>
      <w:keepNext/>
      <w:jc w:val="right"/>
      <w:outlineLvl w:val="5"/>
    </w:pPr>
    <w:rPr>
      <w:rFonts w:cs="Arial"/>
      <w:b/>
      <w:bCs/>
      <w:lang w:val="en-US"/>
    </w:rPr>
  </w:style>
  <w:style w:type="paragraph" w:styleId="Heading7">
    <w:name w:val="heading 7"/>
    <w:basedOn w:val="Normal"/>
    <w:next w:val="Normal"/>
    <w:qFormat/>
    <w:pPr>
      <w:keepNext/>
      <w:jc w:val="center"/>
      <w:outlineLvl w:val="6"/>
    </w:pPr>
    <w:rPr>
      <w:i/>
      <w:iCs/>
      <w:szCs w:val="20"/>
      <w:lang w:val="en-GB"/>
    </w:rPr>
  </w:style>
  <w:style w:type="paragraph" w:styleId="Heading8">
    <w:name w:val="heading 8"/>
    <w:basedOn w:val="Normal"/>
    <w:next w:val="Normal"/>
    <w:qFormat/>
    <w:pPr>
      <w:keepNext/>
      <w:jc w:val="right"/>
      <w:outlineLvl w:val="7"/>
    </w:pPr>
    <w:rPr>
      <w:rFonts w:cs="Arial"/>
      <w:i/>
      <w:iCs/>
      <w:lang w:val="fr-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sz w:val="20"/>
      <w:szCs w:val="20"/>
      <w:lang w:val="en-US"/>
    </w:rPr>
  </w:style>
  <w:style w:type="paragraph" w:styleId="Footer">
    <w:name w:val="footer"/>
    <w:basedOn w:val="Normal"/>
    <w:pPr>
      <w:tabs>
        <w:tab w:val="center" w:pos="4320"/>
        <w:tab w:val="right" w:pos="8640"/>
      </w:tabs>
    </w:pPr>
  </w:style>
  <w:style w:type="character" w:styleId="Hyperlink">
    <w:name w:val="Hyperlink"/>
    <w:rPr>
      <w:color w:val="0000FF"/>
      <w:u w:val="single"/>
    </w:rPr>
  </w:style>
  <w:style w:type="paragraph" w:styleId="BodyText">
    <w:name w:val="Body Text"/>
    <w:basedOn w:val="Normal"/>
    <w:pPr>
      <w:jc w:val="center"/>
    </w:pPr>
    <w:rPr>
      <w:rFonts w:cs="Arial"/>
      <w:b/>
    </w:rPr>
  </w:style>
  <w:style w:type="paragraph" w:styleId="BodyText2">
    <w:name w:val="Body Text 2"/>
    <w:basedOn w:val="Normal"/>
    <w:rPr>
      <w:b/>
      <w:bCs/>
      <w:sz w:val="20"/>
      <w:szCs w:val="20"/>
      <w:lang w:val="en-US"/>
    </w:rPr>
  </w:style>
  <w:style w:type="paragraph" w:styleId="BodyText3">
    <w:name w:val="Body Text 3"/>
    <w:basedOn w:val="Normal"/>
    <w:rPr>
      <w:szCs w:val="20"/>
      <w:lang w:val="en-US"/>
    </w:rPr>
  </w:style>
  <w:style w:type="paragraph" w:styleId="BodyTextIndent">
    <w:name w:val="Body Text Indent"/>
    <w:basedOn w:val="Normal"/>
    <w:pPr>
      <w:ind w:left="720" w:hanging="720"/>
    </w:pPr>
    <w:rPr>
      <w:rFonts w:eastAsia="Batang"/>
      <w:b/>
      <w:bCs/>
      <w:lang w:val="en-US"/>
    </w:rPr>
  </w:style>
  <w:style w:type="character" w:styleId="Strong">
    <w:name w:val="Strong"/>
    <w:qFormat/>
    <w:rPr>
      <w:b/>
      <w:bCs/>
    </w:rPr>
  </w:style>
  <w:style w:type="paragraph" w:styleId="NormalWeb">
    <w:name w:val="Normal (Web)"/>
    <w:basedOn w:val="Normal"/>
    <w:pPr>
      <w:spacing w:before="120" w:after="240" w:line="360" w:lineRule="atLeast"/>
    </w:pPr>
    <w:rPr>
      <w:rFonts w:ascii="Arial Unicode MS" w:eastAsia="Arial Unicode MS" w:hAnsi="Arial Unicode MS" w:cs="Arial Unicode MS" w:hint="eastAsia"/>
      <w:lang w:val="en-US"/>
    </w:rPr>
  </w:style>
  <w:style w:type="character" w:styleId="FollowedHyperlink">
    <w:name w:val="FollowedHyperlink"/>
    <w:rPr>
      <w:color w:val="800080"/>
      <w:u w:val="single"/>
    </w:rPr>
  </w:style>
  <w:style w:type="character" w:customStyle="1" w:styleId="content1">
    <w:name w:val="content1"/>
    <w:rPr>
      <w:rFonts w:ascii="Arial" w:hAnsi="Arial" w:cs="Arial" w:hint="default"/>
      <w:color w:val="333333"/>
      <w:sz w:val="19"/>
      <w:szCs w:val="19"/>
    </w:rPr>
  </w:style>
  <w:style w:type="paragraph" w:customStyle="1" w:styleId="Default">
    <w:name w:val="Default"/>
    <w:pPr>
      <w:autoSpaceDE w:val="0"/>
      <w:autoSpaceDN w:val="0"/>
      <w:adjustRightInd w:val="0"/>
    </w:pPr>
    <w:rPr>
      <w:rFonts w:ascii="Arial" w:hAnsi="Arial" w:cs="Arial"/>
      <w:color w:val="000000"/>
      <w:sz w:val="24"/>
      <w:szCs w:val="24"/>
      <w:lang w:val="en-US" w:eastAsia="en-US"/>
    </w:rPr>
  </w:style>
  <w:style w:type="paragraph" w:styleId="BalloonText">
    <w:name w:val="Balloon Text"/>
    <w:basedOn w:val="Normal"/>
    <w:link w:val="BalloonTextChar"/>
    <w:rsid w:val="00267AE9"/>
    <w:rPr>
      <w:rFonts w:ascii="Tahoma" w:hAnsi="Tahoma" w:cs="Tahoma"/>
      <w:sz w:val="16"/>
      <w:szCs w:val="16"/>
    </w:rPr>
  </w:style>
  <w:style w:type="character" w:customStyle="1" w:styleId="BalloonTextChar">
    <w:name w:val="Balloon Text Char"/>
    <w:link w:val="BalloonText"/>
    <w:rsid w:val="00267AE9"/>
    <w:rPr>
      <w:rFonts w:ascii="Tahoma" w:hAnsi="Tahoma" w:cs="Tahoma"/>
      <w:sz w:val="16"/>
      <w:szCs w:val="16"/>
      <w:lang w:eastAsia="en-US"/>
    </w:rPr>
  </w:style>
  <w:style w:type="paragraph" w:customStyle="1" w:styleId="head1">
    <w:name w:val="head 1"/>
    <w:basedOn w:val="Normal"/>
    <w:rsid w:val="001F38EF"/>
    <w:pPr>
      <w:numPr>
        <w:numId w:val="1"/>
      </w:numPr>
      <w:tabs>
        <w:tab w:val="left" w:pos="2808"/>
      </w:tabs>
    </w:pPr>
    <w:rPr>
      <w:rFonts w:cs="Arial"/>
      <w:b/>
      <w:sz w:val="24"/>
      <w:lang w:val="en-US"/>
    </w:rPr>
  </w:style>
  <w:style w:type="paragraph" w:customStyle="1" w:styleId="head2">
    <w:name w:val="head2"/>
    <w:basedOn w:val="Normal"/>
    <w:rsid w:val="001F38EF"/>
    <w:pPr>
      <w:keepNext/>
      <w:numPr>
        <w:ilvl w:val="1"/>
        <w:numId w:val="1"/>
      </w:numPr>
      <w:tabs>
        <w:tab w:val="left" w:pos="2808"/>
      </w:tabs>
    </w:pPr>
    <w:rPr>
      <w:rFonts w:cs="Arial"/>
      <w:b/>
      <w:sz w:val="24"/>
      <w:szCs w:val="22"/>
    </w:rPr>
  </w:style>
  <w:style w:type="character" w:styleId="CommentReference">
    <w:name w:val="annotation reference"/>
    <w:rsid w:val="001F38EF"/>
    <w:rPr>
      <w:sz w:val="16"/>
      <w:szCs w:val="16"/>
    </w:rPr>
  </w:style>
  <w:style w:type="paragraph" w:styleId="CommentText">
    <w:name w:val="annotation text"/>
    <w:basedOn w:val="Normal"/>
    <w:link w:val="CommentTextChar"/>
    <w:rsid w:val="001F38EF"/>
    <w:rPr>
      <w:rFonts w:cs="Arial"/>
      <w:bCs/>
      <w:sz w:val="20"/>
      <w:szCs w:val="20"/>
    </w:rPr>
  </w:style>
  <w:style w:type="character" w:customStyle="1" w:styleId="CommentTextChar">
    <w:name w:val="Comment Text Char"/>
    <w:link w:val="CommentText"/>
    <w:rsid w:val="001F38EF"/>
    <w:rPr>
      <w:rFonts w:ascii="Arial" w:hAnsi="Arial" w:cs="Arial"/>
      <w:bCs/>
      <w:lang w:eastAsia="en-US"/>
    </w:rPr>
  </w:style>
  <w:style w:type="paragraph" w:styleId="PlainText">
    <w:name w:val="Plain Text"/>
    <w:basedOn w:val="Normal"/>
    <w:link w:val="PlainTextChar"/>
    <w:uiPriority w:val="99"/>
    <w:rsid w:val="001F38EF"/>
    <w:rPr>
      <w:rFonts w:ascii="Courier New" w:hAnsi="Courier New" w:cs="Courier New"/>
      <w:sz w:val="20"/>
      <w:szCs w:val="20"/>
    </w:rPr>
  </w:style>
  <w:style w:type="character" w:customStyle="1" w:styleId="PlainTextChar">
    <w:name w:val="Plain Text Char"/>
    <w:link w:val="PlainText"/>
    <w:uiPriority w:val="99"/>
    <w:rsid w:val="001F38EF"/>
    <w:rPr>
      <w:rFonts w:ascii="Courier New" w:hAnsi="Courier New" w:cs="Courier New"/>
      <w:lang w:eastAsia="en-US"/>
    </w:rPr>
  </w:style>
  <w:style w:type="paragraph" w:styleId="ListParagraph">
    <w:name w:val="List Paragraph"/>
    <w:basedOn w:val="Normal"/>
    <w:uiPriority w:val="34"/>
    <w:qFormat/>
    <w:rsid w:val="001F38EF"/>
    <w:pPr>
      <w:ind w:left="720"/>
      <w:contextualSpacing/>
    </w:pPr>
    <w:rPr>
      <w:rFonts w:cs="Arial"/>
      <w:sz w:val="24"/>
      <w:szCs w:val="36"/>
      <w:lang w:val="en-US"/>
    </w:rPr>
  </w:style>
  <w:style w:type="paragraph" w:styleId="NoSpacing">
    <w:name w:val="No Spacing"/>
    <w:uiPriority w:val="99"/>
    <w:qFormat/>
    <w:rsid w:val="001F38EF"/>
    <w:rPr>
      <w:rFonts w:ascii="Calibri" w:eastAsia="Calibri" w:hAnsi="Calibri"/>
      <w:sz w:val="22"/>
      <w:szCs w:val="22"/>
      <w:lang w:eastAsia="en-US"/>
    </w:rPr>
  </w:style>
  <w:style w:type="paragraph" w:styleId="CommentSubject">
    <w:name w:val="annotation subject"/>
    <w:basedOn w:val="CommentText"/>
    <w:next w:val="CommentText"/>
    <w:link w:val="CommentSubjectChar"/>
    <w:rsid w:val="003C081C"/>
    <w:rPr>
      <w:rFonts w:cs="Times New Roman"/>
      <w:b/>
    </w:rPr>
  </w:style>
  <w:style w:type="character" w:customStyle="1" w:styleId="CommentSubjectChar">
    <w:name w:val="Comment Subject Char"/>
    <w:basedOn w:val="CommentTextChar"/>
    <w:link w:val="CommentSubject"/>
    <w:rsid w:val="003C081C"/>
    <w:rPr>
      <w:rFonts w:ascii="Arial" w:hAnsi="Arial" w:cs="Arial"/>
      <w:b/>
      <w:bCs/>
      <w:lang w:eastAsia="en-US"/>
    </w:rPr>
  </w:style>
  <w:style w:type="paragraph" w:styleId="Revision">
    <w:name w:val="Revision"/>
    <w:hidden/>
    <w:uiPriority w:val="99"/>
    <w:semiHidden/>
    <w:rsid w:val="004E0C54"/>
    <w:rPr>
      <w:rFonts w:ascii="Arial" w:hAnsi="Arial"/>
      <w:sz w:val="22"/>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jc w:val="center"/>
      <w:outlineLvl w:val="0"/>
    </w:pPr>
    <w:rPr>
      <w:rFonts w:ascii="Arial Bold" w:hAnsi="Arial Bold"/>
      <w:b/>
      <w:snapToGrid w:val="0"/>
      <w:sz w:val="28"/>
    </w:rPr>
  </w:style>
  <w:style w:type="paragraph" w:styleId="Heading2">
    <w:name w:val="heading 2"/>
    <w:basedOn w:val="Normal"/>
    <w:next w:val="Normal"/>
    <w:qFormat/>
    <w:pPr>
      <w:keepNext/>
      <w:jc w:val="center"/>
      <w:outlineLvl w:val="1"/>
    </w:pPr>
    <w:rPr>
      <w:rFonts w:ascii="Arial Bold Italic" w:hAnsi="Arial Bold Italic" w:cs="Arial"/>
      <w:b/>
      <w:i/>
    </w:rPr>
  </w:style>
  <w:style w:type="paragraph" w:styleId="Heading3">
    <w:name w:val="heading 3"/>
    <w:basedOn w:val="Normal"/>
    <w:next w:val="Normal"/>
    <w:qFormat/>
    <w:pPr>
      <w:keepNext/>
      <w:outlineLvl w:val="2"/>
    </w:pPr>
    <w:rPr>
      <w:rFonts w:ascii="Arial Bold" w:hAnsi="Arial Bold" w:cs="Arial"/>
      <w:b/>
      <w:bCs/>
    </w:rPr>
  </w:style>
  <w:style w:type="paragraph" w:styleId="Heading4">
    <w:name w:val="heading 4"/>
    <w:basedOn w:val="Normal"/>
    <w:next w:val="Normal"/>
    <w:qFormat/>
    <w:pPr>
      <w:keepNext/>
      <w:jc w:val="right"/>
      <w:outlineLvl w:val="3"/>
    </w:pPr>
    <w:rPr>
      <w:b/>
      <w:snapToGrid w:val="0"/>
      <w:sz w:val="28"/>
    </w:rPr>
  </w:style>
  <w:style w:type="paragraph" w:styleId="Heading5">
    <w:name w:val="heading 5"/>
    <w:basedOn w:val="Normal"/>
    <w:next w:val="Normal"/>
    <w:qFormat/>
    <w:pPr>
      <w:keepNext/>
      <w:outlineLvl w:val="4"/>
    </w:pPr>
    <w:rPr>
      <w:rFonts w:cs="Arial"/>
      <w:b/>
      <w:bCs/>
      <w:sz w:val="28"/>
    </w:rPr>
  </w:style>
  <w:style w:type="paragraph" w:styleId="Heading6">
    <w:name w:val="heading 6"/>
    <w:basedOn w:val="Normal"/>
    <w:next w:val="Normal"/>
    <w:qFormat/>
    <w:pPr>
      <w:keepNext/>
      <w:jc w:val="right"/>
      <w:outlineLvl w:val="5"/>
    </w:pPr>
    <w:rPr>
      <w:rFonts w:cs="Arial"/>
      <w:b/>
      <w:bCs/>
      <w:lang w:val="en-US"/>
    </w:rPr>
  </w:style>
  <w:style w:type="paragraph" w:styleId="Heading7">
    <w:name w:val="heading 7"/>
    <w:basedOn w:val="Normal"/>
    <w:next w:val="Normal"/>
    <w:qFormat/>
    <w:pPr>
      <w:keepNext/>
      <w:jc w:val="center"/>
      <w:outlineLvl w:val="6"/>
    </w:pPr>
    <w:rPr>
      <w:i/>
      <w:iCs/>
      <w:szCs w:val="20"/>
      <w:lang w:val="en-GB"/>
    </w:rPr>
  </w:style>
  <w:style w:type="paragraph" w:styleId="Heading8">
    <w:name w:val="heading 8"/>
    <w:basedOn w:val="Normal"/>
    <w:next w:val="Normal"/>
    <w:qFormat/>
    <w:pPr>
      <w:keepNext/>
      <w:jc w:val="right"/>
      <w:outlineLvl w:val="7"/>
    </w:pPr>
    <w:rPr>
      <w:rFonts w:cs="Arial"/>
      <w:i/>
      <w:iCs/>
      <w:lang w:val="fr-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sz w:val="20"/>
      <w:szCs w:val="20"/>
      <w:lang w:val="en-US"/>
    </w:rPr>
  </w:style>
  <w:style w:type="paragraph" w:styleId="Footer">
    <w:name w:val="footer"/>
    <w:basedOn w:val="Normal"/>
    <w:pPr>
      <w:tabs>
        <w:tab w:val="center" w:pos="4320"/>
        <w:tab w:val="right" w:pos="8640"/>
      </w:tabs>
    </w:pPr>
  </w:style>
  <w:style w:type="character" w:styleId="Hyperlink">
    <w:name w:val="Hyperlink"/>
    <w:rPr>
      <w:color w:val="0000FF"/>
      <w:u w:val="single"/>
    </w:rPr>
  </w:style>
  <w:style w:type="paragraph" w:styleId="BodyText">
    <w:name w:val="Body Text"/>
    <w:basedOn w:val="Normal"/>
    <w:pPr>
      <w:jc w:val="center"/>
    </w:pPr>
    <w:rPr>
      <w:rFonts w:cs="Arial"/>
      <w:b/>
    </w:rPr>
  </w:style>
  <w:style w:type="paragraph" w:styleId="BodyText2">
    <w:name w:val="Body Text 2"/>
    <w:basedOn w:val="Normal"/>
    <w:rPr>
      <w:b/>
      <w:bCs/>
      <w:sz w:val="20"/>
      <w:szCs w:val="20"/>
      <w:lang w:val="en-US"/>
    </w:rPr>
  </w:style>
  <w:style w:type="paragraph" w:styleId="BodyText3">
    <w:name w:val="Body Text 3"/>
    <w:basedOn w:val="Normal"/>
    <w:rPr>
      <w:szCs w:val="20"/>
      <w:lang w:val="en-US"/>
    </w:rPr>
  </w:style>
  <w:style w:type="paragraph" w:styleId="BodyTextIndent">
    <w:name w:val="Body Text Indent"/>
    <w:basedOn w:val="Normal"/>
    <w:pPr>
      <w:ind w:left="720" w:hanging="720"/>
    </w:pPr>
    <w:rPr>
      <w:rFonts w:eastAsia="Batang"/>
      <w:b/>
      <w:bCs/>
      <w:lang w:val="en-US"/>
    </w:rPr>
  </w:style>
  <w:style w:type="character" w:styleId="Strong">
    <w:name w:val="Strong"/>
    <w:qFormat/>
    <w:rPr>
      <w:b/>
      <w:bCs/>
    </w:rPr>
  </w:style>
  <w:style w:type="paragraph" w:styleId="NormalWeb">
    <w:name w:val="Normal (Web)"/>
    <w:basedOn w:val="Normal"/>
    <w:pPr>
      <w:spacing w:before="120" w:after="240" w:line="360" w:lineRule="atLeast"/>
    </w:pPr>
    <w:rPr>
      <w:rFonts w:ascii="Arial Unicode MS" w:eastAsia="Arial Unicode MS" w:hAnsi="Arial Unicode MS" w:cs="Arial Unicode MS" w:hint="eastAsia"/>
      <w:lang w:val="en-US"/>
    </w:rPr>
  </w:style>
  <w:style w:type="character" w:styleId="FollowedHyperlink">
    <w:name w:val="FollowedHyperlink"/>
    <w:rPr>
      <w:color w:val="800080"/>
      <w:u w:val="single"/>
    </w:rPr>
  </w:style>
  <w:style w:type="character" w:customStyle="1" w:styleId="content1">
    <w:name w:val="content1"/>
    <w:rPr>
      <w:rFonts w:ascii="Arial" w:hAnsi="Arial" w:cs="Arial" w:hint="default"/>
      <w:color w:val="333333"/>
      <w:sz w:val="19"/>
      <w:szCs w:val="19"/>
    </w:rPr>
  </w:style>
  <w:style w:type="paragraph" w:customStyle="1" w:styleId="Default">
    <w:name w:val="Default"/>
    <w:pPr>
      <w:autoSpaceDE w:val="0"/>
      <w:autoSpaceDN w:val="0"/>
      <w:adjustRightInd w:val="0"/>
    </w:pPr>
    <w:rPr>
      <w:rFonts w:ascii="Arial" w:hAnsi="Arial" w:cs="Arial"/>
      <w:color w:val="000000"/>
      <w:sz w:val="24"/>
      <w:szCs w:val="24"/>
      <w:lang w:val="en-US" w:eastAsia="en-US"/>
    </w:rPr>
  </w:style>
  <w:style w:type="paragraph" w:styleId="BalloonText">
    <w:name w:val="Balloon Text"/>
    <w:basedOn w:val="Normal"/>
    <w:link w:val="BalloonTextChar"/>
    <w:rsid w:val="00267AE9"/>
    <w:rPr>
      <w:rFonts w:ascii="Tahoma" w:hAnsi="Tahoma" w:cs="Tahoma"/>
      <w:sz w:val="16"/>
      <w:szCs w:val="16"/>
    </w:rPr>
  </w:style>
  <w:style w:type="character" w:customStyle="1" w:styleId="BalloonTextChar">
    <w:name w:val="Balloon Text Char"/>
    <w:link w:val="BalloonText"/>
    <w:rsid w:val="00267AE9"/>
    <w:rPr>
      <w:rFonts w:ascii="Tahoma" w:hAnsi="Tahoma" w:cs="Tahoma"/>
      <w:sz w:val="16"/>
      <w:szCs w:val="16"/>
      <w:lang w:eastAsia="en-US"/>
    </w:rPr>
  </w:style>
  <w:style w:type="paragraph" w:customStyle="1" w:styleId="head1">
    <w:name w:val="head 1"/>
    <w:basedOn w:val="Normal"/>
    <w:rsid w:val="001F38EF"/>
    <w:pPr>
      <w:numPr>
        <w:numId w:val="1"/>
      </w:numPr>
      <w:tabs>
        <w:tab w:val="left" w:pos="2808"/>
      </w:tabs>
    </w:pPr>
    <w:rPr>
      <w:rFonts w:cs="Arial"/>
      <w:b/>
      <w:sz w:val="24"/>
      <w:lang w:val="en-US"/>
    </w:rPr>
  </w:style>
  <w:style w:type="paragraph" w:customStyle="1" w:styleId="head2">
    <w:name w:val="head2"/>
    <w:basedOn w:val="Normal"/>
    <w:rsid w:val="001F38EF"/>
    <w:pPr>
      <w:keepNext/>
      <w:numPr>
        <w:ilvl w:val="1"/>
        <w:numId w:val="1"/>
      </w:numPr>
      <w:tabs>
        <w:tab w:val="left" w:pos="2808"/>
      </w:tabs>
    </w:pPr>
    <w:rPr>
      <w:rFonts w:cs="Arial"/>
      <w:b/>
      <w:sz w:val="24"/>
      <w:szCs w:val="22"/>
    </w:rPr>
  </w:style>
  <w:style w:type="character" w:styleId="CommentReference">
    <w:name w:val="annotation reference"/>
    <w:rsid w:val="001F38EF"/>
    <w:rPr>
      <w:sz w:val="16"/>
      <w:szCs w:val="16"/>
    </w:rPr>
  </w:style>
  <w:style w:type="paragraph" w:styleId="CommentText">
    <w:name w:val="annotation text"/>
    <w:basedOn w:val="Normal"/>
    <w:link w:val="CommentTextChar"/>
    <w:rsid w:val="001F38EF"/>
    <w:rPr>
      <w:rFonts w:cs="Arial"/>
      <w:bCs/>
      <w:sz w:val="20"/>
      <w:szCs w:val="20"/>
    </w:rPr>
  </w:style>
  <w:style w:type="character" w:customStyle="1" w:styleId="CommentTextChar">
    <w:name w:val="Comment Text Char"/>
    <w:link w:val="CommentText"/>
    <w:rsid w:val="001F38EF"/>
    <w:rPr>
      <w:rFonts w:ascii="Arial" w:hAnsi="Arial" w:cs="Arial"/>
      <w:bCs/>
      <w:lang w:eastAsia="en-US"/>
    </w:rPr>
  </w:style>
  <w:style w:type="paragraph" w:styleId="PlainText">
    <w:name w:val="Plain Text"/>
    <w:basedOn w:val="Normal"/>
    <w:link w:val="PlainTextChar"/>
    <w:uiPriority w:val="99"/>
    <w:rsid w:val="001F38EF"/>
    <w:rPr>
      <w:rFonts w:ascii="Courier New" w:hAnsi="Courier New" w:cs="Courier New"/>
      <w:sz w:val="20"/>
      <w:szCs w:val="20"/>
    </w:rPr>
  </w:style>
  <w:style w:type="character" w:customStyle="1" w:styleId="PlainTextChar">
    <w:name w:val="Plain Text Char"/>
    <w:link w:val="PlainText"/>
    <w:uiPriority w:val="99"/>
    <w:rsid w:val="001F38EF"/>
    <w:rPr>
      <w:rFonts w:ascii="Courier New" w:hAnsi="Courier New" w:cs="Courier New"/>
      <w:lang w:eastAsia="en-US"/>
    </w:rPr>
  </w:style>
  <w:style w:type="paragraph" w:styleId="ListParagraph">
    <w:name w:val="List Paragraph"/>
    <w:basedOn w:val="Normal"/>
    <w:uiPriority w:val="34"/>
    <w:qFormat/>
    <w:rsid w:val="001F38EF"/>
    <w:pPr>
      <w:ind w:left="720"/>
      <w:contextualSpacing/>
    </w:pPr>
    <w:rPr>
      <w:rFonts w:cs="Arial"/>
      <w:sz w:val="24"/>
      <w:szCs w:val="36"/>
      <w:lang w:val="en-US"/>
    </w:rPr>
  </w:style>
  <w:style w:type="paragraph" w:styleId="NoSpacing">
    <w:name w:val="No Spacing"/>
    <w:uiPriority w:val="99"/>
    <w:qFormat/>
    <w:rsid w:val="001F38EF"/>
    <w:rPr>
      <w:rFonts w:ascii="Calibri" w:eastAsia="Calibri" w:hAnsi="Calibri"/>
      <w:sz w:val="22"/>
      <w:szCs w:val="22"/>
      <w:lang w:eastAsia="en-US"/>
    </w:rPr>
  </w:style>
  <w:style w:type="paragraph" w:styleId="CommentSubject">
    <w:name w:val="annotation subject"/>
    <w:basedOn w:val="CommentText"/>
    <w:next w:val="CommentText"/>
    <w:link w:val="CommentSubjectChar"/>
    <w:rsid w:val="003C081C"/>
    <w:rPr>
      <w:rFonts w:cs="Times New Roman"/>
      <w:b/>
    </w:rPr>
  </w:style>
  <w:style w:type="character" w:customStyle="1" w:styleId="CommentSubjectChar">
    <w:name w:val="Comment Subject Char"/>
    <w:basedOn w:val="CommentTextChar"/>
    <w:link w:val="CommentSubject"/>
    <w:rsid w:val="003C081C"/>
    <w:rPr>
      <w:rFonts w:ascii="Arial" w:hAnsi="Arial" w:cs="Arial"/>
      <w:b/>
      <w:bCs/>
      <w:lang w:eastAsia="en-US"/>
    </w:rPr>
  </w:style>
  <w:style w:type="paragraph" w:styleId="Revision">
    <w:name w:val="Revision"/>
    <w:hidden/>
    <w:uiPriority w:val="99"/>
    <w:semiHidden/>
    <w:rsid w:val="004E0C54"/>
    <w:rPr>
      <w:rFonts w:ascii="Arial" w:hAnsi="Arial"/>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771556">
      <w:bodyDiv w:val="1"/>
      <w:marLeft w:val="0"/>
      <w:marRight w:val="0"/>
      <w:marTop w:val="0"/>
      <w:marBottom w:val="0"/>
      <w:divBdr>
        <w:top w:val="none" w:sz="0" w:space="0" w:color="auto"/>
        <w:left w:val="none" w:sz="0" w:space="0" w:color="auto"/>
        <w:bottom w:val="none" w:sz="0" w:space="0" w:color="auto"/>
        <w:right w:val="none" w:sz="0" w:space="0" w:color="auto"/>
      </w:divBdr>
    </w:div>
    <w:div w:id="395053193">
      <w:bodyDiv w:val="1"/>
      <w:marLeft w:val="0"/>
      <w:marRight w:val="0"/>
      <w:marTop w:val="0"/>
      <w:marBottom w:val="0"/>
      <w:divBdr>
        <w:top w:val="none" w:sz="0" w:space="0" w:color="auto"/>
        <w:left w:val="none" w:sz="0" w:space="0" w:color="auto"/>
        <w:bottom w:val="none" w:sz="0" w:space="0" w:color="auto"/>
        <w:right w:val="none" w:sz="0" w:space="0" w:color="auto"/>
      </w:divBdr>
    </w:div>
    <w:div w:id="728379632">
      <w:bodyDiv w:val="1"/>
      <w:marLeft w:val="0"/>
      <w:marRight w:val="0"/>
      <w:marTop w:val="0"/>
      <w:marBottom w:val="0"/>
      <w:divBdr>
        <w:top w:val="none" w:sz="0" w:space="0" w:color="auto"/>
        <w:left w:val="none" w:sz="0" w:space="0" w:color="auto"/>
        <w:bottom w:val="none" w:sz="0" w:space="0" w:color="auto"/>
        <w:right w:val="none" w:sz="0" w:space="0" w:color="auto"/>
      </w:divBdr>
    </w:div>
    <w:div w:id="1076515827">
      <w:bodyDiv w:val="1"/>
      <w:marLeft w:val="0"/>
      <w:marRight w:val="0"/>
      <w:marTop w:val="0"/>
      <w:marBottom w:val="0"/>
      <w:divBdr>
        <w:top w:val="none" w:sz="0" w:space="0" w:color="auto"/>
        <w:left w:val="none" w:sz="0" w:space="0" w:color="auto"/>
        <w:bottom w:val="none" w:sz="0" w:space="0" w:color="auto"/>
        <w:right w:val="none" w:sz="0" w:space="0" w:color="auto"/>
      </w:divBdr>
    </w:div>
    <w:div w:id="2043437600">
      <w:bodyDiv w:val="1"/>
      <w:marLeft w:val="0"/>
      <w:marRight w:val="0"/>
      <w:marTop w:val="0"/>
      <w:marBottom w:val="0"/>
      <w:divBdr>
        <w:top w:val="none" w:sz="0" w:space="0" w:color="auto"/>
        <w:left w:val="none" w:sz="0" w:space="0" w:color="auto"/>
        <w:bottom w:val="none" w:sz="0" w:space="0" w:color="auto"/>
        <w:right w:val="none" w:sz="0" w:space="0" w:color="auto"/>
      </w:divBdr>
    </w:div>
    <w:div w:id="2125224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ontario.ca/fr/gouvernement/gouvernement-ouvert"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ontario.ca/fr/gouvernement/gouvernement-dontario-donnees-ouverte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to.gov.on.ca/french/traveller/trip/"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fin.gov.on.ca/fr/publications/salarydisclosure/pssd/index.html" TargetMode="External"/><Relationship Id="rId4" Type="http://schemas.microsoft.com/office/2007/relationships/stylesWithEffects" Target="stylesWithEffects.xml"/><Relationship Id="rId9" Type="http://schemas.openxmlformats.org/officeDocument/2006/relationships/hyperlink" Target="https://www.ontario.ca/fr/gouvernement/gouvernement-dontario-donnees-ouvertes"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43C3E2-83D4-4201-A840-B8CD2294A8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589</Words>
  <Characters>3363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CAB</Company>
  <LinksUpToDate>false</LinksUpToDate>
  <CharactersWithSpaces>3945</CharactersWithSpaces>
  <SharedDoc>false</SharedDoc>
  <HLinks>
    <vt:vector size="12" baseType="variant">
      <vt:variant>
        <vt:i4>8323187</vt:i4>
      </vt:variant>
      <vt:variant>
        <vt:i4>3</vt:i4>
      </vt:variant>
      <vt:variant>
        <vt:i4>0</vt:i4>
      </vt:variant>
      <vt:variant>
        <vt:i4>5</vt:i4>
      </vt:variant>
      <vt:variant>
        <vt:lpwstr>http://www.ontario.ca/open</vt:lpwstr>
      </vt:variant>
      <vt:variant>
        <vt:lpwstr/>
      </vt:variant>
      <vt:variant>
        <vt:i4>8323171</vt:i4>
      </vt:variant>
      <vt:variant>
        <vt:i4>0</vt:i4>
      </vt:variant>
      <vt:variant>
        <vt:i4>0</vt:i4>
      </vt:variant>
      <vt:variant>
        <vt:i4>5</vt:i4>
      </vt:variant>
      <vt:variant>
        <vt:lpwstr>http://www.ontario.ca/opendata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creator>calligca</dc:creator>
  <cp:lastModifiedBy>Cairns, Alan (MGS)</cp:lastModifiedBy>
  <cp:revision>5</cp:revision>
  <cp:lastPrinted>2013-10-18T18:03:00Z</cp:lastPrinted>
  <dcterms:created xsi:type="dcterms:W3CDTF">2013-10-21T14:03:00Z</dcterms:created>
  <dcterms:modified xsi:type="dcterms:W3CDTF">2013-11-27T16:34:00Z</dcterms:modified>
</cp:coreProperties>
</file>